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湖北第二师范学院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《才艺特长》项目Ⅱ类学分认定办法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面向对象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根据湖北第二师范学院</w:t>
      </w:r>
      <w:r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版人才培养方案的相关规定和要求，素质训练中心面向全校师范生和非师范生进行《才艺特长》项目Ⅱ类学分认定工作。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认定时间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24、25</w:t>
      </w:r>
      <w:r>
        <w:rPr>
          <w:rFonts w:hint="eastAsia"/>
          <w:sz w:val="24"/>
          <w:szCs w:val="24"/>
        </w:rPr>
        <w:t>日。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认定程序</w:t>
      </w:r>
      <w:bookmarkStart w:id="0" w:name="_GoBack"/>
      <w:bookmarkEnd w:id="0"/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报名：学生首先在规定时间内到教师素质训练中心报名。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面试考核：报名成功后，在规定时间参加面试考核。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认证：①出具相关等级证书或厅级（含校级）以上比赛奖项获得认证；</w:t>
      </w:r>
      <w:r>
        <w:rPr>
          <w:sz w:val="24"/>
          <w:szCs w:val="24"/>
        </w:rPr>
        <w:t xml:space="preserve">  </w:t>
      </w:r>
    </w:p>
    <w:p>
      <w:pPr>
        <w:pStyle w:val="8"/>
        <w:spacing w:line="360" w:lineRule="auto"/>
        <w:ind w:left="420" w:leftChars="200" w:firstLine="1080" w:firstLineChars="450"/>
        <w:rPr>
          <w:sz w:val="24"/>
          <w:szCs w:val="24"/>
        </w:rPr>
      </w:pPr>
      <w:r>
        <w:rPr>
          <w:rFonts w:hint="eastAsia"/>
          <w:sz w:val="24"/>
          <w:szCs w:val="24"/>
        </w:rPr>
        <w:t>②参与教师素质训练中心组织的才艺测试通过后获得认证。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考核类型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．表演类（声乐、舞蹈、器乐、戏剧）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美术类（绘画、设计）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语言类（朗诵、演讲）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面试问答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学习参考资料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面试问答参考资料：《艺术概论》彭吉象，张瑞麟，上海音乐出版社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人民音乐出版社，</w:t>
      </w:r>
      <w:r>
        <w:rPr>
          <w:sz w:val="24"/>
          <w:szCs w:val="24"/>
        </w:rPr>
        <w:t>2007</w:t>
      </w:r>
      <w:r>
        <w:rPr>
          <w:rFonts w:hint="eastAsia"/>
          <w:sz w:val="24"/>
          <w:szCs w:val="24"/>
        </w:rPr>
        <w:t>年版；《艺术概论》王宏建，文化艺术出版社，</w:t>
      </w:r>
      <w:r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年版。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艺术实践参考资料：</w:t>
      </w:r>
    </w:p>
    <w:p>
      <w:pPr>
        <w:spacing w:line="360" w:lineRule="auto"/>
        <w:ind w:firstLine="420" w:firstLineChars="175"/>
        <w:rPr>
          <w:sz w:val="24"/>
          <w:szCs w:val="24"/>
        </w:rPr>
      </w:pPr>
      <w:r>
        <w:rPr>
          <w:rFonts w:hint="eastAsia"/>
          <w:sz w:val="24"/>
          <w:szCs w:val="24"/>
        </w:rPr>
        <w:t>音乐类：中国音乐学院社会艺术水平考级全国通用教材；湖北省音乐家协会武汉音乐学院音乐考级委员会考级丛书。</w:t>
      </w:r>
    </w:p>
    <w:p>
      <w:pPr>
        <w:pStyle w:val="8"/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美术类：《美术鉴赏》曹意强，高等教育出版社，</w:t>
      </w:r>
      <w:r>
        <w:rPr>
          <w:sz w:val="24"/>
          <w:szCs w:val="24"/>
        </w:rPr>
        <w:t>2009</w:t>
      </w:r>
      <w:r>
        <w:rPr>
          <w:rFonts w:hint="eastAsia"/>
          <w:sz w:val="24"/>
          <w:szCs w:val="24"/>
        </w:rPr>
        <w:t>年版；《设计学概论》尹定邦，湖南科学技术出版社，</w:t>
      </w:r>
      <w:r>
        <w:rPr>
          <w:sz w:val="24"/>
          <w:szCs w:val="24"/>
        </w:rPr>
        <w:t>2001</w:t>
      </w:r>
      <w:r>
        <w:rPr>
          <w:rFonts w:hint="eastAsia"/>
          <w:sz w:val="24"/>
          <w:szCs w:val="24"/>
        </w:rPr>
        <w:t>年版；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语言、戏剧类：《演讲技巧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版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苏吉</w:t>
      </w:r>
      <w:r>
        <w:rPr>
          <w:sz w:val="24"/>
          <w:szCs w:val="24"/>
        </w:rPr>
        <w:t>·</w:t>
      </w:r>
      <w:r>
        <w:rPr>
          <w:rFonts w:hint="eastAsia"/>
          <w:sz w:val="24"/>
          <w:szCs w:val="24"/>
        </w:rPr>
        <w:t>西登斯、刘芸、朱瑞博，世纪出版集团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上海人民出版社，</w:t>
      </w:r>
      <w:r>
        <w:rPr>
          <w:sz w:val="24"/>
          <w:szCs w:val="24"/>
        </w:rPr>
        <w:t xml:space="preserve"> 2006</w:t>
      </w:r>
      <w:r>
        <w:rPr>
          <w:rFonts w:hint="eastAsia"/>
          <w:sz w:val="24"/>
          <w:szCs w:val="24"/>
        </w:rPr>
        <w:t>年版；《演讲的艺术》卢卡斯，外语教学与研究出版社，</w:t>
      </w:r>
      <w:r>
        <w:rPr>
          <w:sz w:val="24"/>
          <w:szCs w:val="24"/>
        </w:rPr>
        <w:t>2010</w:t>
      </w:r>
      <w:r>
        <w:rPr>
          <w:rFonts w:hint="eastAsia"/>
          <w:sz w:val="24"/>
          <w:szCs w:val="24"/>
        </w:rPr>
        <w:t>年版。《戏剧艺术十五讲》董健，北京大学出版社，</w:t>
      </w:r>
      <w:r>
        <w:rPr>
          <w:sz w:val="24"/>
          <w:szCs w:val="24"/>
        </w:rPr>
        <w:t>2012</w:t>
      </w:r>
      <w:r>
        <w:rPr>
          <w:rFonts w:hint="eastAsia"/>
          <w:sz w:val="24"/>
          <w:szCs w:val="24"/>
        </w:rPr>
        <w:t>年版。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考核形式：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面试问答：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学生根据所选艺术实践类型抽题回答艺术问题或评述艺术现象，命题范围参照《艺术概论》、《美术鉴赏》、《音乐鉴赏》、《认识艺术》、《戏剧艺术十五讲》。</w:t>
      </w:r>
    </w:p>
    <w:p>
      <w:pPr>
        <w:pStyle w:val="8"/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艺术实践考核：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音乐类：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级及以上作品一首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美术类：现场命题作品创作及自备作品一幅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语言类：命题演讲及自备演讲各一段</w:t>
      </w:r>
    </w:p>
    <w:p>
      <w:pPr>
        <w:pStyle w:val="8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戏剧类：自备戏剧片段表演一段，即兴戏剧表演一段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面试问答内容大纲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艺术的本质与特性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关于艺术本质的几种主要看法。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艺术的起源。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第三章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艺术的功能与艺术教育艺术的（社会）功能。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第四章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实用艺术实用价值及审美价值。</w:t>
      </w:r>
      <w:r>
        <w:rPr>
          <w:sz w:val="24"/>
          <w:szCs w:val="24"/>
        </w:rPr>
        <w:t xml:space="preserve">   </w:t>
      </w: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第五章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表情艺术涵盖的种类及特点。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第六章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戏剧艺术的类型及表现形式。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第七章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语言艺术的审美特征。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第八章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艺术创作的元素及基本步骤。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第九章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艺术作品的层次。</w:t>
      </w:r>
      <w:r>
        <w:rPr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第十章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艺术鉴赏。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AC1"/>
    <w:multiLevelType w:val="multilevel"/>
    <w:tmpl w:val="05331AC1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6BE46B59"/>
    <w:multiLevelType w:val="multilevel"/>
    <w:tmpl w:val="6BE46B5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0A6"/>
    <w:rsid w:val="000012EB"/>
    <w:rsid w:val="000502C3"/>
    <w:rsid w:val="000870A6"/>
    <w:rsid w:val="000B0BEF"/>
    <w:rsid w:val="0010043C"/>
    <w:rsid w:val="001063C7"/>
    <w:rsid w:val="0026582F"/>
    <w:rsid w:val="00293FFC"/>
    <w:rsid w:val="00372C7E"/>
    <w:rsid w:val="003A2413"/>
    <w:rsid w:val="003C3A29"/>
    <w:rsid w:val="003F015D"/>
    <w:rsid w:val="0048637C"/>
    <w:rsid w:val="004C1DD0"/>
    <w:rsid w:val="00503267"/>
    <w:rsid w:val="0053243A"/>
    <w:rsid w:val="00536A53"/>
    <w:rsid w:val="005B6705"/>
    <w:rsid w:val="007858C1"/>
    <w:rsid w:val="007904BE"/>
    <w:rsid w:val="007B7F1E"/>
    <w:rsid w:val="00821412"/>
    <w:rsid w:val="00823436"/>
    <w:rsid w:val="00832843"/>
    <w:rsid w:val="00850968"/>
    <w:rsid w:val="0086594E"/>
    <w:rsid w:val="008A6015"/>
    <w:rsid w:val="009270A4"/>
    <w:rsid w:val="00935BA7"/>
    <w:rsid w:val="00936CDC"/>
    <w:rsid w:val="00A027B0"/>
    <w:rsid w:val="00A067E1"/>
    <w:rsid w:val="00A13D85"/>
    <w:rsid w:val="00A357FD"/>
    <w:rsid w:val="00A866E7"/>
    <w:rsid w:val="00AD3284"/>
    <w:rsid w:val="00AF23FB"/>
    <w:rsid w:val="00B57E97"/>
    <w:rsid w:val="00BF222B"/>
    <w:rsid w:val="00C042D4"/>
    <w:rsid w:val="00CC1CD5"/>
    <w:rsid w:val="00CE00D0"/>
    <w:rsid w:val="00D273A7"/>
    <w:rsid w:val="00DA7CF9"/>
    <w:rsid w:val="00DB713A"/>
    <w:rsid w:val="00E95596"/>
    <w:rsid w:val="00EF6F8C"/>
    <w:rsid w:val="00F620C7"/>
    <w:rsid w:val="00FC1D60"/>
    <w:rsid w:val="18E1491F"/>
    <w:rsid w:val="458E4BF5"/>
    <w:rsid w:val="492113C8"/>
    <w:rsid w:val="72A04FD4"/>
    <w:rsid w:val="72D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9"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5">
    <w:name w:val="Hyperlink"/>
    <w:basedOn w:val="4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Heading 1 Char"/>
    <w:basedOn w:val="4"/>
    <w:link w:val="2"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TML Preformatted Char"/>
    <w:basedOn w:val="4"/>
    <w:link w:val="3"/>
    <w:semiHidden/>
    <w:qFormat/>
    <w:locked/>
    <w:uiPriority w:val="99"/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湖北大学体育学院</Company>
  <Pages>2</Pages>
  <Words>145</Words>
  <Characters>832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2015-06-18T06:45:00Z</dcterms:created>
  <dc:creator>刘轶</dc:creator>
  <cp:lastModifiedBy>Administrator</cp:lastModifiedBy>
  <dcterms:modified xsi:type="dcterms:W3CDTF">2018-03-16T01:31:14Z</dcterms:modified>
  <dc:title>湖北第二师范学院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