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化学与生命科学学院2021-2022学年上学期转专业考核方案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</w:p>
    <w:p>
      <w:pPr>
        <w:widowControl/>
        <w:spacing w:line="619" w:lineRule="atLeast"/>
        <w:ind w:firstLine="56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根据《关于2021-2022学年上学期普通本科学生转专业工作安排的通知》要求，现将本学院转专业考核方案如下：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考核小组：</w:t>
      </w:r>
    </w:p>
    <w:p>
      <w:pPr>
        <w:widowControl/>
        <w:spacing w:line="619" w:lineRule="atLeast"/>
        <w:ind w:firstLine="56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肖长清  雷晓林  苏萍  冯艳</w:t>
      </w:r>
    </w:p>
    <w:p>
      <w:pPr>
        <w:widowControl/>
        <w:spacing w:line="619" w:lineRule="atLeast"/>
        <w:ind w:firstLine="56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二、考核方式：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现场面试</w:t>
      </w:r>
    </w:p>
    <w:p>
      <w:pPr>
        <w:widowControl/>
        <w:spacing w:line="619" w:lineRule="atLeast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三、考核内容：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1、学生陈述(高考情况，在原专业的学习、学习基础、主要优势等情况，申请转入我院的目的、志向，其他特长和能力等)；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2、考核小组进行现场提问，考查学生的知识、思维和语言等综合表达能力，以及理想信念、学习态度等。</w:t>
      </w:r>
    </w:p>
    <w:p>
      <w:pPr>
        <w:pStyle w:val="4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2"/>
        </w:numPr>
        <w:spacing w:line="619" w:lineRule="atLeast"/>
        <w:ind w:left="70" w:leftChars="0" w:firstLine="560" w:firstLineChars="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考核安排：</w:t>
      </w:r>
    </w:p>
    <w:p>
      <w:pPr>
        <w:widowControl/>
        <w:numPr>
          <w:ilvl w:val="0"/>
          <w:numId w:val="0"/>
        </w:numPr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见附件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《转专业考核安排表》</w:t>
      </w:r>
    </w:p>
    <w:p>
      <w:pPr>
        <w:widowControl/>
        <w:numPr>
          <w:ilvl w:val="0"/>
          <w:numId w:val="0"/>
        </w:numPr>
        <w:spacing w:line="619" w:lineRule="atLeast"/>
        <w:ind w:firstLine="562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五、考核结果：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全部考核学生按考核综合成绩从高往低进行排序，确定拟录取名单，提交教务处审查后公示。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widowControl/>
        <w:spacing w:line="619" w:lineRule="atLeast"/>
        <w:jc w:val="righ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化学与生命科学学院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2021年11月29日</w:t>
      </w:r>
    </w:p>
    <w:p>
      <w:pPr>
        <w:widowControl/>
        <w:spacing w:line="619" w:lineRule="atLeast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46323E9"/>
    <w:multiLevelType w:val="singleLevel"/>
    <w:tmpl w:val="B46323E9"/>
    <w:lvl w:ilvl="0" w:tentative="0">
      <w:start w:val="4"/>
      <w:numFmt w:val="chineseCounting"/>
      <w:suff w:val="nothing"/>
      <w:lvlText w:val="%1、"/>
      <w:lvlJc w:val="left"/>
      <w:pPr>
        <w:ind w:left="7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E534E"/>
    <w:rsid w:val="03D0513A"/>
    <w:rsid w:val="08370C99"/>
    <w:rsid w:val="08F52C9F"/>
    <w:rsid w:val="0B9B1563"/>
    <w:rsid w:val="0F220FCC"/>
    <w:rsid w:val="14D025C1"/>
    <w:rsid w:val="1CDC022E"/>
    <w:rsid w:val="1F784B5D"/>
    <w:rsid w:val="212E3AEF"/>
    <w:rsid w:val="233F2306"/>
    <w:rsid w:val="240F71A0"/>
    <w:rsid w:val="2AA07B14"/>
    <w:rsid w:val="2E0C3040"/>
    <w:rsid w:val="2E1F0FC6"/>
    <w:rsid w:val="2FE80525"/>
    <w:rsid w:val="34E16A01"/>
    <w:rsid w:val="3586782D"/>
    <w:rsid w:val="35D722AB"/>
    <w:rsid w:val="38291A84"/>
    <w:rsid w:val="388859B9"/>
    <w:rsid w:val="43283580"/>
    <w:rsid w:val="46A97124"/>
    <w:rsid w:val="475415C3"/>
    <w:rsid w:val="4ED76BC1"/>
    <w:rsid w:val="4F6D6A9E"/>
    <w:rsid w:val="500C0470"/>
    <w:rsid w:val="5523289A"/>
    <w:rsid w:val="57FE534E"/>
    <w:rsid w:val="58B8779D"/>
    <w:rsid w:val="5DBF75D6"/>
    <w:rsid w:val="66482160"/>
    <w:rsid w:val="6707572C"/>
    <w:rsid w:val="670C091A"/>
    <w:rsid w:val="675863D3"/>
    <w:rsid w:val="6A303637"/>
    <w:rsid w:val="6A957101"/>
    <w:rsid w:val="6B01136F"/>
    <w:rsid w:val="6D6E2363"/>
    <w:rsid w:val="70CB30DF"/>
    <w:rsid w:val="750E32E6"/>
    <w:rsid w:val="79766B8D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dcterms:modified xsi:type="dcterms:W3CDTF">2021-11-30T11:45:40Z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