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FC805">
      <w:pPr>
        <w:pStyle w:val="2"/>
        <w:widowControl/>
        <w:spacing w:beforeAutospacing="0" w:afterAutospacing="0" w:line="640" w:lineRule="exact"/>
        <w:jc w:val="center"/>
        <w:rPr>
          <w:rFonts w:hint="eastAsia" w:ascii="华文中宋" w:hAnsi="华文中宋" w:eastAsia="华文中宋" w:cs="华文中宋"/>
          <w:color w:val="FF0000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color w:val="FF0000"/>
          <w:sz w:val="52"/>
          <w:szCs w:val="52"/>
          <w:lang w:val="en-US" w:eastAsia="zh-CN"/>
        </w:rPr>
        <w:t>湖北省普通高等学校体育教学指导委员会</w:t>
      </w:r>
    </w:p>
    <w:p w14:paraId="49CCD95E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67945</wp:posOffset>
                </wp:positionV>
                <wp:extent cx="6173470" cy="0"/>
                <wp:effectExtent l="0" t="22225" r="1143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89610" y="1224280"/>
                          <a:ext cx="6173470" cy="0"/>
                        </a:xfrm>
                        <a:prstGeom prst="line">
                          <a:avLst/>
                        </a:prstGeom>
                        <a:ln w="44450" cmpd="thinThick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4pt;margin-top:5.35pt;height:0pt;width:486.1pt;z-index:251659264;mso-width-relative:page;mso-height-relative:page;" filled="f" stroked="t" coordsize="21600,21600" o:gfxdata="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UQ+71QAAAAgBAAAPAAAAAAAAAAEAIAAAACIAAABkcnMvZG93bnJldi54bWxQSwEC&#10;FAAUAAAACACHTuJADpCmefcBAADDAwAADgAAAAAAAAABACAAAAAkAQAAZHJzL2Uyb0RvYy54bWxQ&#10;SwUGAAAAAAYABgBZAQAAjQUAAAAA&#10;">
                <v:fill on="f" focussize="0,0"/>
                <v:stroke weight="3.5pt" color="#FF0000 [3204]" linestyle="thinThick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5AB41DE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64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关于202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年湖北本科高校省级教学改革研究项目（大学体育专项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eastAsia="zh-CN"/>
        </w:rPr>
        <w:t>）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申报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工作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的通知</w:t>
      </w:r>
    </w:p>
    <w:p w14:paraId="6808D3A6"/>
    <w:p w14:paraId="6B2FA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b/>
          <w:bCs/>
          <w:sz w:val="32"/>
          <w:szCs w:val="32"/>
        </w:rPr>
        <w:t>各普通本科高校：</w:t>
      </w:r>
    </w:p>
    <w:p w14:paraId="3F481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《省教育厅办公室关于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组织开展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2025年湖北本科高校省级教学改革研究项目申报工作的通知》，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受省教育厅委托，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2025年湖北本科高校省级教学改革研究项目（大学体育专项）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有关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事项通知如下：</w:t>
      </w:r>
      <w:bookmarkStart w:id="0" w:name="_GoBack"/>
      <w:bookmarkEnd w:id="0"/>
    </w:p>
    <w:p w14:paraId="7FEDC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黑体" w:hAnsi="黑体" w:eastAsia="黑体" w:cs="华文仿宋"/>
          <w:sz w:val="32"/>
          <w:szCs w:val="32"/>
        </w:rPr>
      </w:pPr>
      <w:r>
        <w:rPr>
          <w:rFonts w:hint="eastAsia" w:ascii="黑体" w:hAnsi="黑体" w:eastAsia="黑体" w:cs="华文仿宋"/>
          <w:sz w:val="32"/>
          <w:szCs w:val="32"/>
        </w:rPr>
        <w:t>一、申报范围及数量</w:t>
      </w:r>
    </w:p>
    <w:p w14:paraId="56BFA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1.</w:t>
      </w:r>
      <w:r>
        <w:rPr>
          <w:rFonts w:hint="eastAsia" w:ascii="仿宋_GB2312" w:hAnsi="华文仿宋" w:eastAsia="仿宋_GB2312" w:cs="华文仿宋"/>
          <w:sz w:val="32"/>
          <w:szCs w:val="32"/>
        </w:rPr>
        <w:t>高校范围。全省普通本科高校（含本科高校、独立学院、在鄂本科军事院校）均可申报。</w:t>
      </w:r>
    </w:p>
    <w:p w14:paraId="32C5F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申报名额。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实行限额申报，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各高校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申报数不超过2项，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超报的项目将不予受理</w:t>
      </w:r>
      <w:r>
        <w:rPr>
          <w:rFonts w:hint="eastAsia" w:ascii="仿宋_GB2312" w:hAnsi="华文仿宋" w:eastAsia="仿宋_GB2312" w:cs="华文仿宋"/>
          <w:sz w:val="32"/>
          <w:szCs w:val="32"/>
        </w:rPr>
        <w:t>。</w:t>
      </w:r>
    </w:p>
    <w:p w14:paraId="2685A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黑体" w:hAnsi="黑体" w:eastAsia="黑体" w:cs="华文仿宋"/>
          <w:sz w:val="32"/>
          <w:szCs w:val="32"/>
        </w:rPr>
      </w:pPr>
      <w:r>
        <w:rPr>
          <w:rFonts w:hint="eastAsia" w:ascii="黑体" w:hAnsi="黑体" w:eastAsia="黑体" w:cs="华文仿宋"/>
          <w:sz w:val="32"/>
          <w:szCs w:val="32"/>
        </w:rPr>
        <w:t>二、申报条件</w:t>
      </w:r>
    </w:p>
    <w:p w14:paraId="570D6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1.</w:t>
      </w:r>
      <w:r>
        <w:rPr>
          <w:rFonts w:hint="eastAsia" w:ascii="仿宋_GB2312" w:hAnsi="华文仿宋" w:eastAsia="仿宋_GB2312" w:cs="华文仿宋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选题符合《体育类教学改革研究项目指南》要求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868D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项目主持人一般应承担过校级以上教学研究项目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有副高及以上职称或博士学位；确有较强教学或教学研究水平、且在教学一线或教学管理岗位连续工作5年及以上，学校在申报时可按校内有关规定放宽至中级职称。项目实行主持人负责制，主持人限一人，项目主持人同一年度不得同时申报主持两项</w:t>
      </w:r>
      <w:r>
        <w:rPr>
          <w:rFonts w:hint="eastAsia" w:ascii="仿宋_GB2312" w:hAnsi="华文仿宋" w:eastAsia="仿宋_GB2312" w:cs="华文仿宋"/>
          <w:sz w:val="32"/>
          <w:szCs w:val="32"/>
        </w:rPr>
        <w:t>及以上省级教学改革研究项目。承担有省级教学改革研究项目但尚未结题的，不得作为项目主持人申报。</w:t>
      </w:r>
    </w:p>
    <w:p w14:paraId="15426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华文仿宋" w:eastAsia="仿宋_GB2312" w:cs="华文仿宋"/>
          <w:sz w:val="32"/>
          <w:szCs w:val="32"/>
        </w:rPr>
        <w:t>项目参研人员以教学一线人员、专业技术人员、中青年骨干教师、教学管理人员等为主体，项目研究人员不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超过5人（含</w:t>
      </w:r>
      <w:r>
        <w:rPr>
          <w:rFonts w:hint="eastAsia" w:ascii="仿宋_GB2312" w:hAnsi="华文仿宋" w:eastAsia="仿宋_GB2312" w:cs="华文仿宋"/>
          <w:sz w:val="32"/>
          <w:szCs w:val="32"/>
        </w:rPr>
        <w:t>主持人）。</w:t>
      </w:r>
    </w:p>
    <w:p w14:paraId="118EE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黑体" w:hAnsi="黑体" w:eastAsia="黑体" w:cs="华文仿宋"/>
          <w:sz w:val="32"/>
          <w:szCs w:val="32"/>
        </w:rPr>
      </w:pPr>
      <w:r>
        <w:rPr>
          <w:rFonts w:hint="eastAsia" w:ascii="黑体" w:hAnsi="黑体" w:eastAsia="黑体" w:cs="华文仿宋"/>
          <w:sz w:val="32"/>
          <w:szCs w:val="32"/>
        </w:rPr>
        <w:t>三、申报材料</w:t>
      </w:r>
    </w:p>
    <w:p w14:paraId="7A88A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省级教学研究项目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大学体育专项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申请汇总表》（附件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Excel版和PDF版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（加盖校章）。</w:t>
      </w:r>
    </w:p>
    <w:p w14:paraId="779EE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《湖北省高等学校省级教学研究项目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大学体育专项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申请书》（附件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活页》（附件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PDF版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华文仿宋" w:eastAsia="仿宋_GB2312" w:cs="华文仿宋"/>
          <w:sz w:val="32"/>
          <w:szCs w:val="32"/>
        </w:rPr>
        <w:t>在《活页》中不得出现申请人姓名及所在学校等相关信息，如无法回避，请以“本人”或“本校”代替。</w:t>
      </w:r>
    </w:p>
    <w:p w14:paraId="0766C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黑体" w:hAnsi="黑体" w:eastAsia="黑体" w:cs="华文仿宋"/>
          <w:sz w:val="32"/>
          <w:szCs w:val="32"/>
        </w:rPr>
      </w:pPr>
      <w:r>
        <w:rPr>
          <w:rFonts w:hint="eastAsia" w:ascii="黑体" w:hAnsi="黑体" w:eastAsia="黑体" w:cs="华文仿宋"/>
          <w:sz w:val="32"/>
          <w:szCs w:val="32"/>
        </w:rPr>
        <w:t>四、申报办法</w:t>
      </w:r>
    </w:p>
    <w:p w14:paraId="3034C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1.学校评审和材料报送。</w:t>
      </w:r>
      <w:r>
        <w:rPr>
          <w:rFonts w:hint="eastAsia" w:ascii="仿宋_GB2312" w:hAnsi="华文仿宋" w:eastAsia="仿宋_GB2312" w:cs="华文仿宋"/>
          <w:sz w:val="32"/>
          <w:szCs w:val="32"/>
        </w:rPr>
        <w:t>各</w:t>
      </w: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高校</w:t>
      </w:r>
      <w:r>
        <w:rPr>
          <w:rFonts w:hint="eastAsia" w:ascii="仿宋_GB2312" w:hAnsi="华文仿宋" w:eastAsia="仿宋_GB2312" w:cs="华文仿宋"/>
          <w:sz w:val="32"/>
          <w:szCs w:val="32"/>
        </w:rPr>
        <w:t>组织</w:t>
      </w: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校内遴选择优，并组织材料报送工作。《</w:t>
      </w:r>
      <w:r>
        <w:rPr>
          <w:rFonts w:hint="eastAsia" w:ascii="仿宋_GB2312" w:hAnsi="华文仿宋" w:eastAsia="仿宋_GB2312" w:cs="华文仿宋"/>
          <w:sz w:val="32"/>
          <w:szCs w:val="32"/>
        </w:rPr>
        <w:t>申请书</w:t>
      </w: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》</w:t>
      </w:r>
      <w:r>
        <w:rPr>
          <w:rFonts w:hint="eastAsia" w:ascii="仿宋_GB2312" w:hAnsi="华文仿宋" w:eastAsia="仿宋_GB2312" w:cs="华文仿宋"/>
          <w:sz w:val="32"/>
          <w:szCs w:val="32"/>
          <w:lang w:eastAsia="zh-CN"/>
        </w:rPr>
        <w:t>《</w:t>
      </w:r>
      <w:r>
        <w:rPr>
          <w:rFonts w:hint="eastAsia" w:ascii="仿宋_GB2312" w:hAnsi="华文仿宋" w:eastAsia="仿宋_GB2312" w:cs="华文仿宋"/>
          <w:sz w:val="32"/>
          <w:szCs w:val="32"/>
        </w:rPr>
        <w:t>活页</w:t>
      </w:r>
      <w:r>
        <w:rPr>
          <w:rFonts w:hint="eastAsia" w:ascii="仿宋_GB2312" w:hAnsi="华文仿宋" w:eastAsia="仿宋_GB2312" w:cs="华文仿宋"/>
          <w:sz w:val="32"/>
          <w:szCs w:val="32"/>
          <w:lang w:eastAsia="zh-CN"/>
        </w:rPr>
        <w:t>》</w:t>
      </w:r>
      <w:r>
        <w:rPr>
          <w:rFonts w:hint="eastAsia" w:ascii="仿宋_GB2312" w:hAnsi="华文仿宋" w:eastAsia="仿宋_GB2312" w:cs="华文仿宋"/>
          <w:sz w:val="32"/>
          <w:szCs w:val="32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PDF版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  <w:t>文件名分别为：姓名+学校名称+申请书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  <w:t>姓名+学校名称+活页；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  <w:t>汇总表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Excel版和PDF版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  <w:t>的文件名为：学校名称+汇总表。申报材料发送至湖北省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  <w:lang w:val="en-US" w:eastAsia="zh-CN"/>
        </w:rPr>
        <w:t>普通高等学校</w:t>
      </w: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  <w:t>体育教学指导委员会秘书处，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电子邮箱：hubu1018@126.com。申报截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止时间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日，逾期不予受理。联系人：史文文，联系电话：15377519187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70C03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2.省级评审。</w:t>
      </w:r>
      <w:r>
        <w:rPr>
          <w:rFonts w:hint="eastAsia" w:ascii="仿宋_GB2312" w:hAnsi="华文仿宋" w:eastAsia="仿宋_GB2312" w:cs="华文仿宋"/>
          <w:sz w:val="32"/>
          <w:szCs w:val="32"/>
        </w:rPr>
        <w:t>湖北省</w:t>
      </w: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普通高等学校</w:t>
      </w:r>
      <w:r>
        <w:rPr>
          <w:rFonts w:hint="eastAsia" w:ascii="仿宋_GB2312" w:hAnsi="华文仿宋" w:eastAsia="仿宋_GB2312" w:cs="华文仿宋"/>
          <w:sz w:val="32"/>
          <w:szCs w:val="32"/>
        </w:rPr>
        <w:t>体育教学指导委员会</w:t>
      </w: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组织专家对申报材料进行评审，结合专家评审意见，向省教育厅报送评审结果，由省教育厅统筹纳入省级教学改革研究项目立项公示。</w:t>
      </w:r>
    </w:p>
    <w:p w14:paraId="01C768A6">
      <w:pPr>
        <w:adjustRightInd w:val="0"/>
        <w:snapToGrid w:val="0"/>
        <w:spacing w:line="520" w:lineRule="exact"/>
        <w:jc w:val="right"/>
        <w:rPr>
          <w:rFonts w:hint="eastAsia" w:ascii="仿宋_GB2312" w:hAnsi="华文仿宋" w:eastAsia="仿宋_GB2312" w:cs="华文仿宋"/>
          <w:sz w:val="32"/>
          <w:szCs w:val="32"/>
        </w:rPr>
      </w:pPr>
    </w:p>
    <w:p w14:paraId="6A88D79D">
      <w:pPr>
        <w:adjustRightInd w:val="0"/>
        <w:snapToGrid w:val="0"/>
        <w:spacing w:line="520" w:lineRule="exact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8730DEE">
      <w:pPr>
        <w:adjustRightInd w:val="0"/>
        <w:snapToGrid w:val="0"/>
        <w:spacing w:line="520" w:lineRule="exact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392CBE2">
      <w:pPr>
        <w:adjustRightInd w:val="0"/>
        <w:snapToGrid w:val="0"/>
        <w:spacing w:line="520" w:lineRule="exact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湖北省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普通高等学校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体育教学指导委员会</w:t>
      </w:r>
    </w:p>
    <w:p w14:paraId="218D2AAA">
      <w:pPr>
        <w:adjustRightInd w:val="0"/>
        <w:snapToGrid w:val="0"/>
        <w:spacing w:line="520" w:lineRule="exact"/>
        <w:ind w:right="128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803" w:right="1134" w:bottom="1803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altName w:val="方正小标宋简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wOWM5M2Q3YTY5NWRkM2RlODVkNDQ3Y2EzNjc2ODUifQ=="/>
  </w:docVars>
  <w:rsids>
    <w:rsidRoot w:val="57E6714F"/>
    <w:rsid w:val="00E16FE2"/>
    <w:rsid w:val="00EB1C0E"/>
    <w:rsid w:val="03DE5A5A"/>
    <w:rsid w:val="045B70AB"/>
    <w:rsid w:val="05CB200E"/>
    <w:rsid w:val="0B5D195B"/>
    <w:rsid w:val="0DA67D0E"/>
    <w:rsid w:val="0F625791"/>
    <w:rsid w:val="0FE60171"/>
    <w:rsid w:val="130D3C66"/>
    <w:rsid w:val="136715C8"/>
    <w:rsid w:val="13EB3FA7"/>
    <w:rsid w:val="146E6986"/>
    <w:rsid w:val="18455C50"/>
    <w:rsid w:val="1A0062D3"/>
    <w:rsid w:val="1B334486"/>
    <w:rsid w:val="1B724FAE"/>
    <w:rsid w:val="1BAF4A3F"/>
    <w:rsid w:val="21562C7C"/>
    <w:rsid w:val="21DA565B"/>
    <w:rsid w:val="233174FD"/>
    <w:rsid w:val="235F406A"/>
    <w:rsid w:val="2987431B"/>
    <w:rsid w:val="2A75037D"/>
    <w:rsid w:val="2E1E4B22"/>
    <w:rsid w:val="2FEF6776"/>
    <w:rsid w:val="31615451"/>
    <w:rsid w:val="326A6587"/>
    <w:rsid w:val="335C4122"/>
    <w:rsid w:val="38991974"/>
    <w:rsid w:val="3B345984"/>
    <w:rsid w:val="3B4E6A46"/>
    <w:rsid w:val="3BD11425"/>
    <w:rsid w:val="3BFC64A2"/>
    <w:rsid w:val="437B23A2"/>
    <w:rsid w:val="43AE7A61"/>
    <w:rsid w:val="445F3A72"/>
    <w:rsid w:val="45E32481"/>
    <w:rsid w:val="486378A9"/>
    <w:rsid w:val="48E72288"/>
    <w:rsid w:val="4C4D68A6"/>
    <w:rsid w:val="4CB701C3"/>
    <w:rsid w:val="4D3B2BA3"/>
    <w:rsid w:val="4FA113E3"/>
    <w:rsid w:val="56206DD9"/>
    <w:rsid w:val="56FE711B"/>
    <w:rsid w:val="57E6714F"/>
    <w:rsid w:val="594B23BF"/>
    <w:rsid w:val="5CCB7A9F"/>
    <w:rsid w:val="5E56783C"/>
    <w:rsid w:val="5EDA221B"/>
    <w:rsid w:val="5FD924D3"/>
    <w:rsid w:val="605C4EB2"/>
    <w:rsid w:val="62DE6052"/>
    <w:rsid w:val="66703465"/>
    <w:rsid w:val="66F45E44"/>
    <w:rsid w:val="68784853"/>
    <w:rsid w:val="6B8F438D"/>
    <w:rsid w:val="6D853136"/>
    <w:rsid w:val="6DCA78FF"/>
    <w:rsid w:val="6ED24CBD"/>
    <w:rsid w:val="6EED1AF7"/>
    <w:rsid w:val="70E04288"/>
    <w:rsid w:val="727E6F0A"/>
    <w:rsid w:val="73CC18D5"/>
    <w:rsid w:val="76AF3B36"/>
    <w:rsid w:val="779D7E32"/>
    <w:rsid w:val="77B70EF4"/>
    <w:rsid w:val="7D7777A3"/>
    <w:rsid w:val="7DCE6F97"/>
    <w:rsid w:val="9E93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949</Words>
  <Characters>1022</Characters>
  <Lines>0</Lines>
  <Paragraphs>0</Paragraphs>
  <TotalTime>0</TotalTime>
  <ScaleCrop>false</ScaleCrop>
  <LinksUpToDate>false</LinksUpToDate>
  <CharactersWithSpaces>1049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2023-07-05T10:26:00Z</dcterms:created>
  <dc:creator>~~on the way~~</dc:creator>
  <cp:lastModifiedBy>UOS</cp:lastModifiedBy>
  <dcterms:modified xsi:type="dcterms:W3CDTF">2025-07-04T14:58:43Z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B3EA2327953045B1BD717E1B0EE4A94B_13</vt:lpwstr>
  </property>
  <property fmtid="{D5CDD505-2E9C-101B-9397-08002B2CF9AE}" pid="4" name="KSOTemplateDocerSaveRecord">
    <vt:lpwstr>eyJoZGlkIjoiZTgwOWM5M2Q3YTY5NWRkM2RlODVkNDQ3Y2EzNjc2ODUiLCJ1c2VySWQiOiIyNjc2MjY2NjAifQ==</vt:lpwstr>
  </property>
</Properties>
</file>