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</w:rPr>
        <w:t>文学院2021-2022学年下学期转专业</w:t>
      </w:r>
      <w:r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333333"/>
          <w:sz w:val="44"/>
          <w:szCs w:val="44"/>
        </w:rPr>
        <w:t>考核方案</w:t>
      </w:r>
    </w:p>
    <w:p>
      <w:pPr>
        <w:jc w:val="center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619" w:lineRule="atLeast"/>
        <w:ind w:firstLine="560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根据《关于2021-2022学年下学期普通本科学生转专业工作安排的通知》要求，现将本学院转专业考核方案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制定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如下：</w:t>
      </w:r>
    </w:p>
    <w:p>
      <w:pPr>
        <w:widowControl/>
        <w:spacing w:line="619" w:lineRule="atLeast"/>
        <w:ind w:firstLine="560"/>
        <w:rPr>
          <w:rFonts w:hint="eastAsia" w:ascii="黑体" w:hAnsi="黑体" w:eastAsia="黑体" w:cs="黑体"/>
          <w:b/>
          <w:bCs/>
          <w:color w:val="333333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33333"/>
          <w:sz w:val="30"/>
          <w:szCs w:val="30"/>
          <w:lang w:val="en-US" w:eastAsia="zh-CN"/>
        </w:rPr>
        <w:t>特别提示：根据教学安排，本学期末文学院将进行专业分流，根据各专业的班级规模，汉语言文学专业人数已满，本次申请转专业学生在考核通过后，只能转入汉语国际教育专业。</w:t>
      </w:r>
    </w:p>
    <w:p>
      <w:pPr>
        <w:widowControl/>
        <w:numPr>
          <w:ilvl w:val="0"/>
          <w:numId w:val="1"/>
        </w:numPr>
        <w:spacing w:line="619" w:lineRule="atLeast"/>
        <w:ind w:firstLine="56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考核小组：</w:t>
      </w:r>
      <w:bookmarkStart w:id="0" w:name="_GoBack"/>
      <w:bookmarkEnd w:id="0"/>
    </w:p>
    <w:p>
      <w:pPr>
        <w:widowControl/>
        <w:spacing w:line="619" w:lineRule="atLeas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组长：盛银花；副组长：李岚、李汉桥、胡鹏；成员：龙珍华、李晓峰、曾瑞琪。</w:t>
      </w:r>
    </w:p>
    <w:p>
      <w:pPr>
        <w:widowControl/>
        <w:spacing w:line="619" w:lineRule="atLeast"/>
        <w:ind w:firstLine="56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二、考核方式：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笔试，占50%；面试，占50%。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三、考核内容：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1.笔试内</w:t>
      </w:r>
      <w:r>
        <w:rPr>
          <w:rFonts w:hint="eastAsia" w:ascii="仿宋_GB2312" w:hAnsi="仿宋_GB2312" w:eastAsia="仿宋_GB2312" w:cs="仿宋_GB2312"/>
          <w:sz w:val="28"/>
          <w:szCs w:val="28"/>
        </w:rPr>
        <w:t>容：命题作文。闭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卷，考试时长60分钟，总分100分。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2.面试内容：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①学生陈述(高考情况，在原专业的学习、学习基础、主要优势等情况，申请转入我院的目的、志向，其他特长和能力等)。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②考核小组成员进行现场提问，考查学生的知识、思维和语言等综合表达能力，以及理想信念、学习态度等。</w:t>
      </w:r>
    </w:p>
    <w:p>
      <w:pPr>
        <w:pStyle w:val="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窗体顶端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面试总分100分，其中个人陈述不超过3分钟。除特长、优势的佐证材料外其他任何材料不得带入考场。</w:t>
      </w:r>
    </w:p>
    <w:p>
      <w:pPr>
        <w:widowControl/>
        <w:spacing w:line="619" w:lineRule="atLeast"/>
        <w:ind w:firstLine="562" w:firstLineChars="20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四、考核安排：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 xml:space="preserve">    见附件《转专业考核安排表》</w:t>
      </w:r>
    </w:p>
    <w:p>
      <w:pPr>
        <w:widowControl/>
        <w:spacing w:line="619" w:lineRule="atLeast"/>
        <w:ind w:left="420" w:leftChars="20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</w:rPr>
        <w:t>五、考核结果：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全部考核学生按考核综合成绩从高往低进行排序，确定拟录取名单，提交教务处审查后公示。</w:t>
      </w:r>
    </w:p>
    <w:p>
      <w:pPr>
        <w:widowControl/>
        <w:spacing w:line="619" w:lineRule="atLeast"/>
        <w:ind w:firstLine="560" w:firstLineChars="200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619" w:lineRule="atLeast"/>
        <w:ind w:firstLine="5880" w:firstLineChars="2100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widowControl/>
        <w:spacing w:line="619" w:lineRule="atLeast"/>
        <w:ind w:firstLine="6720" w:firstLineChars="2400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文学院</w:t>
      </w:r>
    </w:p>
    <w:p>
      <w:pPr>
        <w:widowControl/>
        <w:spacing w:line="619" w:lineRule="atLeast"/>
        <w:ind w:firstLine="560" w:firstLineChars="200"/>
        <w:jc w:val="right"/>
        <w:rPr>
          <w:rFonts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2022年5月23日</w:t>
      </w:r>
    </w:p>
    <w:p>
      <w:pPr>
        <w:widowControl/>
        <w:spacing w:line="619" w:lineRule="atLeast"/>
        <w:rPr>
          <w:rFonts w:ascii="仿宋_GB2312" w:hAnsi="仿宋_GB2312" w:eastAsia="仿宋_GB2312" w:cs="仿宋_GB2312"/>
          <w:color w:val="333333"/>
          <w:sz w:val="28"/>
          <w:szCs w:val="28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C3E2F"/>
    <w:multiLevelType w:val="singleLevel"/>
    <w:tmpl w:val="9CAC3E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FiNzEwZDQxODg0NGM3NDBiMDNhZTUzZDIzZTMyYTgifQ=="/>
  </w:docVars>
  <w:rsids>
    <w:rsidRoot w:val="57FE534E"/>
    <w:rsid w:val="00007018"/>
    <w:rsid w:val="00B22EE1"/>
    <w:rsid w:val="00E831B5"/>
    <w:rsid w:val="03D0513A"/>
    <w:rsid w:val="08370C99"/>
    <w:rsid w:val="0F220FCC"/>
    <w:rsid w:val="11BF42CE"/>
    <w:rsid w:val="19716E09"/>
    <w:rsid w:val="1CDC022E"/>
    <w:rsid w:val="1E361B8C"/>
    <w:rsid w:val="221D06CF"/>
    <w:rsid w:val="233F2306"/>
    <w:rsid w:val="240F71A0"/>
    <w:rsid w:val="2AA07B14"/>
    <w:rsid w:val="2FE80525"/>
    <w:rsid w:val="35D722AB"/>
    <w:rsid w:val="38291A84"/>
    <w:rsid w:val="43283580"/>
    <w:rsid w:val="481B6B59"/>
    <w:rsid w:val="4EF76812"/>
    <w:rsid w:val="57FE534E"/>
    <w:rsid w:val="5DBF75D6"/>
    <w:rsid w:val="6707572C"/>
    <w:rsid w:val="6CB64FBE"/>
    <w:rsid w:val="6D6E2363"/>
    <w:rsid w:val="750E32E6"/>
    <w:rsid w:val="7DB439B0"/>
    <w:rsid w:val="7E6479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461</Words>
  <Characters>492</Characters>
  <Lines>3</Lines>
  <Paragraphs>1</Paragraphs>
  <TotalTime>41</TotalTime>
  <ScaleCrop>false</ScaleCrop>
  <LinksUpToDate>false</LinksUpToDate>
  <CharactersWithSpaces>504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2021-11-29T06:32:00Z</dcterms:created>
  <dc:creator>Lenovo</dc:creator>
  <cp:lastModifiedBy>邱晏华</cp:lastModifiedBy>
  <dcterms:modified xsi:type="dcterms:W3CDTF">2022-05-24T11:59:02Z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A8F7FEF55C5E415EA7174751F855BDAA</vt:lpwstr>
  </property>
</Properties>
</file>