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3CA" w:rsidRPr="00C71772" w:rsidRDefault="00647051">
      <w:pPr>
        <w:jc w:val="center"/>
        <w:rPr>
          <w:rFonts w:ascii="仿宋" w:eastAsia="仿宋" w:hAnsi="仿宋" w:cs="仿宋_GB2312"/>
          <w:b/>
          <w:bCs/>
          <w:color w:val="000000"/>
          <w:kern w:val="0"/>
          <w:sz w:val="32"/>
          <w:szCs w:val="32"/>
        </w:rPr>
      </w:pPr>
      <w:r w:rsidRPr="00C71772">
        <w:rPr>
          <w:rFonts w:ascii="仿宋" w:eastAsia="仿宋" w:hAnsi="仿宋" w:cs="仿宋_GB2312" w:hint="eastAsia"/>
          <w:b/>
          <w:bCs/>
          <w:color w:val="000000"/>
          <w:kern w:val="0"/>
          <w:sz w:val="44"/>
          <w:szCs w:val="44"/>
        </w:rPr>
        <w:t>数学与经济学院2021-2022学年</w:t>
      </w:r>
      <w:r w:rsidR="00C71772" w:rsidRPr="00C71772">
        <w:rPr>
          <w:rFonts w:ascii="仿宋" w:eastAsia="仿宋" w:hAnsi="仿宋" w:cs="微软雅黑" w:hint="eastAsia"/>
          <w:b/>
          <w:bCs/>
          <w:color w:val="000000"/>
          <w:kern w:val="0"/>
          <w:sz w:val="44"/>
          <w:szCs w:val="44"/>
        </w:rPr>
        <w:t>下</w:t>
      </w:r>
      <w:r w:rsidRPr="00C71772">
        <w:rPr>
          <w:rFonts w:ascii="仿宋" w:eastAsia="仿宋" w:hAnsi="仿宋" w:cs="仿宋_GB2312" w:hint="eastAsia"/>
          <w:b/>
          <w:bCs/>
          <w:color w:val="000000"/>
          <w:kern w:val="0"/>
          <w:sz w:val="44"/>
          <w:szCs w:val="44"/>
        </w:rPr>
        <w:t>学期   转专业考核方案</w:t>
      </w:r>
    </w:p>
    <w:p w:rsidR="00DE43CA" w:rsidRDefault="00647051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sz w:val="28"/>
          <w:szCs w:val="28"/>
        </w:rPr>
        <w:t xml:space="preserve">    </w:t>
      </w:r>
    </w:p>
    <w:p w:rsidR="00DE43CA" w:rsidRPr="000C27CA" w:rsidRDefault="00647051" w:rsidP="00647051">
      <w:pPr>
        <w:widowControl/>
        <w:spacing w:line="520" w:lineRule="exact"/>
        <w:ind w:firstLine="560"/>
        <w:rPr>
          <w:rFonts w:ascii="仿宋" w:eastAsia="仿宋" w:hAnsi="仿宋" w:cs="仿宋_GB2312"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根据《关于2021-2022学年</w:t>
      </w:r>
      <w:r w:rsidR="00C71772" w:rsidRPr="000C27CA">
        <w:rPr>
          <w:rFonts w:ascii="仿宋" w:eastAsia="仿宋" w:hAnsi="仿宋" w:cs="微软雅黑" w:hint="eastAsia"/>
          <w:color w:val="333333"/>
          <w:sz w:val="28"/>
          <w:szCs w:val="28"/>
        </w:rPr>
        <w:t>下</w:t>
      </w: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学期普通本科学生转专业工作安排的通知》要求，结合学院工作实际，特制定本方案。</w:t>
      </w:r>
    </w:p>
    <w:p w:rsidR="00DE43CA" w:rsidRPr="000C27CA" w:rsidRDefault="00647051" w:rsidP="00647051">
      <w:pPr>
        <w:widowControl/>
        <w:numPr>
          <w:ilvl w:val="0"/>
          <w:numId w:val="1"/>
        </w:numPr>
        <w:spacing w:line="520" w:lineRule="exact"/>
        <w:ind w:firstLine="560"/>
        <w:rPr>
          <w:rFonts w:ascii="仿宋" w:eastAsia="仿宋" w:hAnsi="仿宋" w:cs="仿宋_GB2312"/>
          <w:b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b/>
          <w:color w:val="333333"/>
          <w:sz w:val="28"/>
          <w:szCs w:val="28"/>
        </w:rPr>
        <w:t>考核小组</w:t>
      </w:r>
    </w:p>
    <w:p w:rsidR="00DE43CA" w:rsidRPr="000C27CA" w:rsidRDefault="00647051" w:rsidP="00647051">
      <w:pPr>
        <w:widowControl/>
        <w:spacing w:line="520" w:lineRule="exact"/>
        <w:ind w:firstLineChars="228" w:firstLine="638"/>
        <w:rPr>
          <w:rFonts w:ascii="仿宋" w:eastAsia="仿宋" w:hAnsi="仿宋" w:cs="仿宋_GB2312"/>
          <w:bCs/>
          <w:sz w:val="28"/>
          <w:szCs w:val="28"/>
        </w:rPr>
      </w:pPr>
      <w:r w:rsidRPr="000C27CA">
        <w:rPr>
          <w:rFonts w:ascii="仿宋" w:eastAsia="仿宋" w:hAnsi="仿宋" w:cs="仿宋_GB2312" w:hint="eastAsia"/>
          <w:bCs/>
          <w:sz w:val="28"/>
          <w:szCs w:val="28"/>
        </w:rPr>
        <w:t>组长：</w:t>
      </w:r>
      <w:proofErr w:type="gramStart"/>
      <w:r w:rsidRPr="000C27CA">
        <w:rPr>
          <w:rFonts w:ascii="仿宋" w:eastAsia="仿宋" w:hAnsi="仿宋" w:cs="仿宋_GB2312" w:hint="eastAsia"/>
          <w:bCs/>
          <w:sz w:val="28"/>
          <w:szCs w:val="28"/>
        </w:rPr>
        <w:t>石嘉志</w:t>
      </w:r>
      <w:proofErr w:type="gramEnd"/>
      <w:r w:rsidRPr="000C27CA">
        <w:rPr>
          <w:rFonts w:ascii="仿宋" w:eastAsia="仿宋" w:hAnsi="仿宋" w:cs="仿宋_GB2312" w:hint="eastAsia"/>
          <w:bCs/>
          <w:sz w:val="28"/>
          <w:szCs w:val="28"/>
        </w:rPr>
        <w:t>、肖海燕</w:t>
      </w:r>
    </w:p>
    <w:p w:rsidR="00DE43CA" w:rsidRPr="000C27CA" w:rsidRDefault="00647051" w:rsidP="00647051">
      <w:pPr>
        <w:widowControl/>
        <w:spacing w:line="520" w:lineRule="exact"/>
        <w:ind w:firstLineChars="228" w:firstLine="638"/>
        <w:rPr>
          <w:rFonts w:ascii="仿宋" w:eastAsia="仿宋" w:hAnsi="仿宋" w:cs="仿宋_GB2312"/>
          <w:bCs/>
          <w:sz w:val="28"/>
          <w:szCs w:val="28"/>
        </w:rPr>
      </w:pPr>
      <w:r w:rsidRPr="000C27CA">
        <w:rPr>
          <w:rFonts w:ascii="仿宋" w:eastAsia="仿宋" w:hAnsi="仿宋" w:cs="仿宋_GB2312" w:hint="eastAsia"/>
          <w:bCs/>
          <w:sz w:val="28"/>
          <w:szCs w:val="28"/>
        </w:rPr>
        <w:t>成员：严国涛、李海雄、常静、丁道新、吴新林、朱玉、邹晓燕</w:t>
      </w:r>
    </w:p>
    <w:p w:rsidR="00DE43CA" w:rsidRPr="000C27CA" w:rsidRDefault="00647051" w:rsidP="00647051">
      <w:pPr>
        <w:widowControl/>
        <w:spacing w:line="520" w:lineRule="exact"/>
        <w:ind w:firstLineChars="228" w:firstLine="638"/>
        <w:rPr>
          <w:rFonts w:ascii="仿宋" w:eastAsia="仿宋" w:hAnsi="仿宋" w:cs="仿宋_GB2312"/>
          <w:bCs/>
          <w:sz w:val="28"/>
          <w:szCs w:val="28"/>
        </w:rPr>
      </w:pPr>
      <w:r w:rsidRPr="000C27CA">
        <w:rPr>
          <w:rFonts w:ascii="仿宋" w:eastAsia="仿宋" w:hAnsi="仿宋" w:cs="仿宋_GB2312" w:hint="eastAsia"/>
          <w:bCs/>
          <w:sz w:val="28"/>
          <w:szCs w:val="28"/>
        </w:rPr>
        <w:t>秘书：易朝霞</w:t>
      </w:r>
    </w:p>
    <w:p w:rsidR="00DE43CA" w:rsidRPr="000C27CA" w:rsidRDefault="00647051" w:rsidP="00647051">
      <w:pPr>
        <w:widowControl/>
        <w:numPr>
          <w:ilvl w:val="0"/>
          <w:numId w:val="1"/>
        </w:numPr>
        <w:spacing w:line="520" w:lineRule="exact"/>
        <w:ind w:firstLine="560"/>
        <w:rPr>
          <w:rFonts w:ascii="仿宋" w:eastAsia="仿宋" w:hAnsi="仿宋" w:cs="仿宋_GB2312"/>
          <w:b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b/>
          <w:color w:val="333333"/>
          <w:sz w:val="28"/>
          <w:szCs w:val="28"/>
        </w:rPr>
        <w:t>考核方式</w:t>
      </w:r>
    </w:p>
    <w:p w:rsidR="00DE43CA" w:rsidRPr="000C27CA" w:rsidRDefault="00647051" w:rsidP="00647051">
      <w:pPr>
        <w:widowControl/>
        <w:spacing w:line="52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0C27CA">
        <w:rPr>
          <w:rFonts w:ascii="仿宋" w:eastAsia="仿宋" w:hAnsi="仿宋" w:cs="仿宋_GB2312" w:hint="eastAsia"/>
          <w:sz w:val="28"/>
          <w:szCs w:val="28"/>
        </w:rPr>
        <w:t>数学与应用数学专业：</w:t>
      </w:r>
      <w:r w:rsidR="00392022" w:rsidRPr="000C27CA">
        <w:rPr>
          <w:rFonts w:ascii="仿宋" w:eastAsia="仿宋" w:hAnsi="仿宋" w:cs="微软雅黑" w:hint="eastAsia"/>
          <w:sz w:val="28"/>
          <w:szCs w:val="28"/>
        </w:rPr>
        <w:t>采</w:t>
      </w:r>
      <w:r w:rsidR="00392022" w:rsidRPr="000C27CA">
        <w:rPr>
          <w:rFonts w:ascii="仿宋" w:eastAsia="仿宋" w:hAnsi="仿宋" w:cs="___WRD_EMBED_SUB_45" w:hint="eastAsia"/>
          <w:sz w:val="28"/>
          <w:szCs w:val="28"/>
        </w:rPr>
        <w:t>取</w:t>
      </w:r>
      <w:r w:rsidRPr="000C27CA">
        <w:rPr>
          <w:rFonts w:ascii="仿宋" w:eastAsia="仿宋" w:hAnsi="仿宋" w:cs="仿宋_GB2312" w:hint="eastAsia"/>
          <w:sz w:val="28"/>
          <w:szCs w:val="28"/>
        </w:rPr>
        <w:t>面试</w:t>
      </w:r>
      <w:r w:rsidR="00392022" w:rsidRPr="000C27CA">
        <w:rPr>
          <w:rFonts w:ascii="仿宋" w:eastAsia="仿宋" w:hAnsi="仿宋" w:cs="仿宋_GB2312" w:hint="eastAsia"/>
          <w:sz w:val="28"/>
          <w:szCs w:val="28"/>
        </w:rPr>
        <w:t>考核方式</w:t>
      </w:r>
      <w:r w:rsidRPr="000C27CA">
        <w:rPr>
          <w:rFonts w:ascii="仿宋" w:eastAsia="仿宋" w:hAnsi="仿宋" w:cs="仿宋_GB2312" w:hint="eastAsia"/>
          <w:sz w:val="28"/>
          <w:szCs w:val="28"/>
        </w:rPr>
        <w:t>。</w:t>
      </w:r>
    </w:p>
    <w:p w:rsidR="00DE43CA" w:rsidRPr="000C27CA" w:rsidRDefault="00647051" w:rsidP="00647051">
      <w:pPr>
        <w:widowControl/>
        <w:numPr>
          <w:ilvl w:val="0"/>
          <w:numId w:val="1"/>
        </w:numPr>
        <w:spacing w:line="520" w:lineRule="exact"/>
        <w:ind w:firstLine="560"/>
        <w:rPr>
          <w:rFonts w:ascii="仿宋" w:eastAsia="仿宋" w:hAnsi="仿宋" w:cs="仿宋_GB2312"/>
          <w:b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b/>
          <w:color w:val="333333"/>
          <w:sz w:val="28"/>
          <w:szCs w:val="28"/>
        </w:rPr>
        <w:t>考核内容</w:t>
      </w:r>
    </w:p>
    <w:p w:rsidR="00DE43CA" w:rsidRPr="000C27CA" w:rsidRDefault="00647051" w:rsidP="00647051">
      <w:pPr>
        <w:widowControl/>
        <w:spacing w:line="520" w:lineRule="exact"/>
        <w:ind w:firstLineChars="200" w:firstLine="560"/>
        <w:rPr>
          <w:rFonts w:ascii="仿宋" w:eastAsia="仿宋" w:hAnsi="仿宋" w:cs="仿宋_GB2312"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面试内容：</w:t>
      </w:r>
    </w:p>
    <w:p w:rsidR="00DE43CA" w:rsidRPr="000C27CA" w:rsidRDefault="00647051" w:rsidP="00647051">
      <w:pPr>
        <w:widowControl/>
        <w:spacing w:line="520" w:lineRule="exact"/>
        <w:ind w:firstLineChars="200" w:firstLine="560"/>
        <w:rPr>
          <w:rFonts w:ascii="仿宋" w:eastAsia="仿宋" w:hAnsi="仿宋" w:cs="仿宋_GB2312"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①学生陈述：基本情况介绍（包括高考情况、对原专业的认识及学习情况、自己的兴趣爱好等），申请转入我院的目的、志向，其他特长和能力等。</w:t>
      </w:r>
    </w:p>
    <w:p w:rsidR="00DE43CA" w:rsidRPr="000C27CA" w:rsidRDefault="00647051" w:rsidP="00647051">
      <w:pPr>
        <w:widowControl/>
        <w:spacing w:line="520" w:lineRule="exact"/>
        <w:ind w:firstLineChars="200" w:firstLine="560"/>
        <w:rPr>
          <w:rFonts w:ascii="仿宋" w:eastAsia="仿宋" w:hAnsi="仿宋" w:cs="仿宋_GB2312"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②考核小组成员进行现场提问，考查学生的思维、语言及基本素养等综合表达能力，以及理想信念、学习态度和对转入专业的认识等。</w:t>
      </w:r>
    </w:p>
    <w:p w:rsidR="00DE43CA" w:rsidRPr="000C27CA" w:rsidRDefault="00647051" w:rsidP="00647051">
      <w:pPr>
        <w:pStyle w:val="Style1"/>
        <w:spacing w:line="520" w:lineRule="exact"/>
        <w:rPr>
          <w:rFonts w:ascii="仿宋" w:eastAsia="仿宋" w:hAnsi="仿宋" w:cs="仿宋_GB2312"/>
          <w:sz w:val="28"/>
          <w:szCs w:val="28"/>
        </w:rPr>
      </w:pPr>
      <w:r w:rsidRPr="000C27CA">
        <w:rPr>
          <w:rFonts w:ascii="仿宋" w:eastAsia="仿宋" w:hAnsi="仿宋" w:cs="仿宋_GB2312" w:hint="eastAsia"/>
          <w:sz w:val="28"/>
          <w:szCs w:val="28"/>
        </w:rPr>
        <w:t>窗体顶端</w:t>
      </w:r>
    </w:p>
    <w:p w:rsidR="00DE43CA" w:rsidRPr="000C27CA" w:rsidRDefault="00647051" w:rsidP="00647051">
      <w:pPr>
        <w:widowControl/>
        <w:spacing w:line="520" w:lineRule="exact"/>
        <w:ind w:firstLineChars="200" w:firstLine="560"/>
        <w:rPr>
          <w:rFonts w:ascii="仿宋" w:eastAsia="仿宋" w:hAnsi="仿宋" w:cs="仿宋_GB2312"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面试总分100分，每人时间不超过5分钟，其中个人陈述不超过2分钟，提问交流时间控制在3分钟以内。除特长证明材料外，其他资料不得携带入场。</w:t>
      </w:r>
    </w:p>
    <w:p w:rsidR="00DE43CA" w:rsidRPr="000C27CA" w:rsidRDefault="00647051" w:rsidP="00647051">
      <w:pPr>
        <w:widowControl/>
        <w:numPr>
          <w:ilvl w:val="0"/>
          <w:numId w:val="1"/>
        </w:numPr>
        <w:spacing w:line="520" w:lineRule="exact"/>
        <w:ind w:firstLine="560"/>
        <w:rPr>
          <w:rFonts w:ascii="仿宋" w:eastAsia="仿宋" w:hAnsi="仿宋" w:cs="仿宋_GB2312"/>
          <w:b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b/>
          <w:color w:val="333333"/>
          <w:sz w:val="28"/>
          <w:szCs w:val="28"/>
        </w:rPr>
        <w:t>时间安排</w:t>
      </w:r>
    </w:p>
    <w:p w:rsidR="00DE43CA" w:rsidRPr="000C27CA" w:rsidRDefault="00647051" w:rsidP="00647051">
      <w:pPr>
        <w:widowControl/>
        <w:spacing w:line="520" w:lineRule="exact"/>
        <w:rPr>
          <w:rFonts w:ascii="仿宋" w:eastAsia="仿宋" w:hAnsi="仿宋" w:cs="仿宋_GB2312"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 xml:space="preserve">    数学与应用数学专业</w:t>
      </w:r>
      <w:r w:rsidR="003C68A7">
        <w:rPr>
          <w:rFonts w:ascii="仿宋" w:eastAsia="仿宋" w:hAnsi="仿宋" w:cs="仿宋_GB2312" w:hint="eastAsia"/>
          <w:color w:val="333333"/>
          <w:sz w:val="28"/>
          <w:szCs w:val="28"/>
        </w:rPr>
        <w:t>面</w:t>
      </w: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试时间：</w:t>
      </w:r>
      <w:r w:rsidR="001A7975">
        <w:rPr>
          <w:rFonts w:ascii="仿宋" w:eastAsia="仿宋" w:hAnsi="仿宋" w:cs="仿宋_GB2312"/>
          <w:color w:val="333333"/>
          <w:sz w:val="28"/>
          <w:szCs w:val="28"/>
        </w:rPr>
        <w:t>2022</w:t>
      </w: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年</w:t>
      </w:r>
      <w:r w:rsidR="001A7975">
        <w:rPr>
          <w:rFonts w:ascii="仿宋" w:eastAsia="仿宋" w:hAnsi="仿宋" w:cs="仿宋_GB2312"/>
          <w:color w:val="333333"/>
          <w:sz w:val="28"/>
          <w:szCs w:val="28"/>
        </w:rPr>
        <w:t>5</w:t>
      </w: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月</w:t>
      </w:r>
      <w:r w:rsidR="001A7975">
        <w:rPr>
          <w:rFonts w:ascii="仿宋" w:eastAsia="仿宋" w:hAnsi="仿宋" w:cs="仿宋_GB2312"/>
          <w:color w:val="333333"/>
          <w:sz w:val="28"/>
          <w:szCs w:val="28"/>
        </w:rPr>
        <w:t>26</w:t>
      </w: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日</w:t>
      </w:r>
      <w:r w:rsidR="003A0456">
        <w:rPr>
          <w:rFonts w:ascii="仿宋" w:eastAsia="仿宋" w:hAnsi="仿宋" w:cs="仿宋_GB2312" w:hint="eastAsia"/>
          <w:color w:val="333333"/>
          <w:sz w:val="28"/>
          <w:szCs w:val="28"/>
        </w:rPr>
        <w:t>下午</w:t>
      </w: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。具体见附件《转专业考核安排表》</w:t>
      </w:r>
    </w:p>
    <w:p w:rsidR="00DE43CA" w:rsidRPr="000C27CA" w:rsidRDefault="00647051" w:rsidP="00647051">
      <w:pPr>
        <w:widowControl/>
        <w:spacing w:line="520" w:lineRule="exact"/>
        <w:ind w:firstLineChars="200" w:firstLine="562"/>
        <w:rPr>
          <w:rFonts w:ascii="仿宋" w:eastAsia="仿宋" w:hAnsi="仿宋" w:cs="仿宋_GB2312"/>
          <w:b/>
          <w:bCs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b/>
          <w:bCs/>
          <w:color w:val="333333"/>
          <w:sz w:val="28"/>
          <w:szCs w:val="28"/>
        </w:rPr>
        <w:t>五、考核结果：</w:t>
      </w:r>
    </w:p>
    <w:p w:rsidR="00DE43CA" w:rsidRPr="000C27CA" w:rsidRDefault="00647051" w:rsidP="00647051">
      <w:pPr>
        <w:widowControl/>
        <w:spacing w:line="520" w:lineRule="exact"/>
        <w:ind w:firstLineChars="200" w:firstLine="560"/>
        <w:rPr>
          <w:rFonts w:ascii="仿宋" w:eastAsia="仿宋" w:hAnsi="仿宋" w:cs="仿宋_GB2312"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sz w:val="28"/>
          <w:szCs w:val="28"/>
        </w:rPr>
        <w:lastRenderedPageBreak/>
        <w:t>考核结束后，学生考核总成绩将按从高到低顺序进行排序，择优选取。</w:t>
      </w: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确定拟录取名单后，提交教务处审核、公示。</w:t>
      </w:r>
    </w:p>
    <w:p w:rsidR="00DE43CA" w:rsidRPr="000C27CA" w:rsidRDefault="00DE43CA">
      <w:pPr>
        <w:widowControl/>
        <w:spacing w:line="560" w:lineRule="exact"/>
        <w:ind w:right="280"/>
        <w:jc w:val="right"/>
        <w:rPr>
          <w:rFonts w:ascii="仿宋" w:eastAsia="仿宋" w:hAnsi="仿宋" w:cs="仿宋_GB2312"/>
          <w:color w:val="333333"/>
          <w:sz w:val="28"/>
          <w:szCs w:val="28"/>
        </w:rPr>
      </w:pPr>
    </w:p>
    <w:p w:rsidR="00DE43CA" w:rsidRPr="000C27CA" w:rsidRDefault="00DE43CA">
      <w:pPr>
        <w:widowControl/>
        <w:spacing w:line="560" w:lineRule="exact"/>
        <w:ind w:right="280"/>
        <w:jc w:val="right"/>
        <w:rPr>
          <w:rFonts w:ascii="仿宋" w:eastAsia="仿宋" w:hAnsi="仿宋" w:cs="仿宋_GB2312"/>
          <w:color w:val="333333"/>
          <w:sz w:val="28"/>
          <w:szCs w:val="28"/>
        </w:rPr>
      </w:pPr>
    </w:p>
    <w:p w:rsidR="00DE43CA" w:rsidRPr="000C27CA" w:rsidRDefault="00647051">
      <w:pPr>
        <w:widowControl/>
        <w:spacing w:line="560" w:lineRule="exact"/>
        <w:ind w:right="280"/>
        <w:jc w:val="right"/>
        <w:rPr>
          <w:rFonts w:ascii="仿宋" w:eastAsia="仿宋" w:hAnsi="仿宋" w:cs="仿宋_GB2312"/>
          <w:color w:val="333333"/>
          <w:sz w:val="28"/>
          <w:szCs w:val="28"/>
        </w:rPr>
      </w:pPr>
      <w:r w:rsidRPr="000C27CA">
        <w:rPr>
          <w:rFonts w:ascii="仿宋" w:eastAsia="仿宋" w:hAnsi="仿宋" w:cs="仿宋_GB2312" w:hint="eastAsia"/>
          <w:color w:val="333333"/>
          <w:sz w:val="28"/>
          <w:szCs w:val="28"/>
        </w:rPr>
        <w:t>数学与经济学院</w:t>
      </w:r>
    </w:p>
    <w:p w:rsidR="00DE43CA" w:rsidRDefault="00647051">
      <w:pPr>
        <w:widowControl/>
        <w:spacing w:line="560" w:lineRule="exact"/>
        <w:ind w:right="120" w:firstLineChars="200" w:firstLine="560"/>
        <w:jc w:val="right"/>
        <w:rPr>
          <w:rFonts w:ascii="仿宋_GB2312" w:eastAsia="仿宋_GB2312" w:hAnsi="仿宋_GB2312" w:cs="仿宋_GB2312"/>
          <w:color w:val="333333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202</w:t>
      </w:r>
      <w:r w:rsidR="00D02325">
        <w:rPr>
          <w:rFonts w:ascii="仿宋_GB2312" w:eastAsia="仿宋_GB2312" w:hAnsi="仿宋_GB2312" w:cs="仿宋_GB2312"/>
          <w:color w:val="333333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年</w:t>
      </w:r>
      <w:r w:rsidR="00D02325"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月</w:t>
      </w:r>
      <w:bookmarkStart w:id="0" w:name="_GoBack"/>
      <w:r w:rsidR="003A0456">
        <w:rPr>
          <w:rFonts w:ascii="仿宋_GB2312" w:eastAsia="仿宋_GB2312" w:hAnsi="仿宋_GB2312" w:cs="仿宋_GB2312"/>
          <w:color w:val="333333"/>
          <w:sz w:val="28"/>
          <w:szCs w:val="28"/>
        </w:rPr>
        <w:t>2</w:t>
      </w:r>
      <w:r w:rsidR="003A0456" w:rsidRPr="003A0456">
        <w:rPr>
          <w:rFonts w:ascii="仿宋_GB2312" w:eastAsia="仿宋_GB2312" w:hAnsi="仿宋_GB2312" w:cs="仿宋_GB2312"/>
          <w:color w:val="333333"/>
          <w:sz w:val="28"/>
          <w:szCs w:val="28"/>
        </w:rPr>
        <w:t>3</w:t>
      </w:r>
      <w:bookmarkEnd w:id="0"/>
      <w:r>
        <w:rPr>
          <w:rFonts w:ascii="仿宋_GB2312" w:eastAsia="仿宋_GB2312" w:hAnsi="仿宋_GB2312" w:cs="仿宋_GB2312" w:hint="eastAsia"/>
          <w:color w:val="333333"/>
          <w:sz w:val="28"/>
          <w:szCs w:val="28"/>
        </w:rPr>
        <w:t>日</w:t>
      </w:r>
    </w:p>
    <w:sectPr w:rsidR="00DE43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BFADD84-997F-41BE-956B-04F33C32CE7C}"/>
    <w:embedBold r:id="rId2" w:subsetted="1" w:fontKey="{B80142D4-1D2E-4705-A557-23891025717A}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3" w:subsetted="1" w:fontKey="{A88BAC01-5F64-47E7-85C1-94E2B132232A}"/>
    <w:embedBold r:id="rId4" w:subsetted="1" w:fontKey="{0D8BDBE8-E577-4AB9-B93F-AAD50DF622F8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___WRD_EMBED_SUB_45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CAC3E2F"/>
    <w:multiLevelType w:val="singleLevel"/>
    <w:tmpl w:val="9CAC3E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7FE534E"/>
    <w:rsid w:val="000C27CA"/>
    <w:rsid w:val="00120624"/>
    <w:rsid w:val="001A7975"/>
    <w:rsid w:val="002B5921"/>
    <w:rsid w:val="00392022"/>
    <w:rsid w:val="003A0456"/>
    <w:rsid w:val="003C68A7"/>
    <w:rsid w:val="00647051"/>
    <w:rsid w:val="00652F7E"/>
    <w:rsid w:val="006C28AF"/>
    <w:rsid w:val="00712FDD"/>
    <w:rsid w:val="00715ECA"/>
    <w:rsid w:val="009B3AB1"/>
    <w:rsid w:val="00C65020"/>
    <w:rsid w:val="00C71772"/>
    <w:rsid w:val="00D02325"/>
    <w:rsid w:val="00DE38B5"/>
    <w:rsid w:val="00DE43CA"/>
    <w:rsid w:val="00E1086E"/>
    <w:rsid w:val="00E57C85"/>
    <w:rsid w:val="00F22CB7"/>
    <w:rsid w:val="00FA65A9"/>
    <w:rsid w:val="03D0513A"/>
    <w:rsid w:val="08370C99"/>
    <w:rsid w:val="0F220FCC"/>
    <w:rsid w:val="1CDC022E"/>
    <w:rsid w:val="233F2306"/>
    <w:rsid w:val="240F71A0"/>
    <w:rsid w:val="2AA07B14"/>
    <w:rsid w:val="2FE80525"/>
    <w:rsid w:val="35D722AB"/>
    <w:rsid w:val="38291A84"/>
    <w:rsid w:val="393A7A44"/>
    <w:rsid w:val="43283580"/>
    <w:rsid w:val="542B06A4"/>
    <w:rsid w:val="57FE534E"/>
    <w:rsid w:val="5BC544BE"/>
    <w:rsid w:val="5DBF75D6"/>
    <w:rsid w:val="6707572C"/>
    <w:rsid w:val="6BDB4251"/>
    <w:rsid w:val="6D6E2363"/>
    <w:rsid w:val="750E32E6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FF7CB8"/>
  <w15:docId w15:val="{CD37F356-326A-4D07-AB88-F1E16B9E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next w:val="a"/>
    <w:qFormat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13</cp:revision>
  <dcterms:created xsi:type="dcterms:W3CDTF">2021-11-29T06:32:00Z</dcterms:created>
  <dcterms:modified xsi:type="dcterms:W3CDTF">2022-05-24T01:02:00Z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A8F7FEF55C5E415EA7174751F855BDAA</vt:lpwstr>
  </property>
</Properties>
</file>