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12862" w14:textId="77777777" w:rsidR="001B44F8" w:rsidRDefault="000D6C57">
      <w:pPr>
        <w:jc w:val="center"/>
        <w:rPr>
          <w:rFonts w:ascii="仿宋_GB2312" w:eastAsia="仿宋_GB2312" w:hAnsi="仿宋_GB2312" w:cs="仿宋_GB2312"/>
          <w:b/>
          <w:bCs/>
          <w:kern w:val="0"/>
          <w:sz w:val="36"/>
          <w:szCs w:val="36"/>
        </w:rPr>
      </w:pPr>
      <w:r>
        <w:rPr>
          <w:rFonts w:ascii="仿宋_GB2312" w:eastAsia="仿宋_GB2312" w:hAnsi="仿宋_GB2312" w:cs="仿宋_GB2312" w:hint="eastAsia"/>
          <w:b/>
          <w:bCs/>
          <w:kern w:val="0"/>
          <w:sz w:val="44"/>
          <w:szCs w:val="44"/>
        </w:rPr>
        <w:t>管理学院</w:t>
      </w:r>
      <w:r>
        <w:rPr>
          <w:rFonts w:ascii="仿宋_GB2312" w:eastAsia="仿宋_GB2312" w:hAnsi="仿宋_GB2312" w:cs="仿宋_GB2312" w:hint="eastAsia"/>
          <w:b/>
          <w:bCs/>
          <w:kern w:val="0"/>
          <w:sz w:val="44"/>
          <w:szCs w:val="44"/>
        </w:rPr>
        <w:t>2021-2022</w:t>
      </w:r>
      <w:r>
        <w:rPr>
          <w:rFonts w:ascii="仿宋_GB2312" w:eastAsia="仿宋_GB2312" w:hAnsi="仿宋_GB2312" w:cs="仿宋_GB2312" w:hint="eastAsia"/>
          <w:b/>
          <w:bCs/>
          <w:kern w:val="0"/>
          <w:sz w:val="44"/>
          <w:szCs w:val="44"/>
        </w:rPr>
        <w:t>学</w:t>
      </w:r>
      <w:r>
        <w:rPr>
          <w:rFonts w:ascii="仿宋_GB2312" w:eastAsia="仿宋_GB2312" w:hAnsi="仿宋_GB2312" w:cs="仿宋_GB2312" w:hint="eastAsia"/>
          <w:b/>
          <w:bCs/>
          <w:kern w:val="0"/>
          <w:sz w:val="44"/>
          <w:szCs w:val="44"/>
        </w:rPr>
        <w:t>年</w:t>
      </w:r>
      <w:r>
        <w:rPr>
          <w:rFonts w:ascii="仿宋_GB2312" w:eastAsia="仿宋_GB2312" w:hAnsi="仿宋_GB2312" w:cs="仿宋_GB2312" w:hint="eastAsia"/>
          <w:b/>
          <w:bCs/>
          <w:kern w:val="0"/>
          <w:sz w:val="44"/>
          <w:szCs w:val="44"/>
        </w:rPr>
        <w:t>下学期</w:t>
      </w:r>
      <w:r>
        <w:rPr>
          <w:rFonts w:ascii="仿宋_GB2312" w:eastAsia="仿宋_GB2312" w:hAnsi="仿宋_GB2312" w:cs="仿宋_GB2312" w:hint="eastAsia"/>
          <w:b/>
          <w:bCs/>
          <w:kern w:val="0"/>
          <w:sz w:val="44"/>
          <w:szCs w:val="44"/>
        </w:rPr>
        <w:t xml:space="preserve">         </w:t>
      </w:r>
      <w:r>
        <w:rPr>
          <w:rFonts w:ascii="仿宋_GB2312" w:eastAsia="仿宋_GB2312" w:hAnsi="仿宋_GB2312" w:cs="仿宋_GB2312" w:hint="eastAsia"/>
          <w:b/>
          <w:bCs/>
          <w:kern w:val="0"/>
          <w:sz w:val="44"/>
          <w:szCs w:val="44"/>
        </w:rPr>
        <w:t>转专业考核方案</w:t>
      </w:r>
    </w:p>
    <w:p w14:paraId="1F57370F" w14:textId="77777777" w:rsidR="001B44F8" w:rsidRDefault="000D6C57">
      <w:pPr>
        <w:jc w:val="center"/>
        <w:rPr>
          <w:rFonts w:ascii="仿宋_GB2312" w:eastAsia="仿宋_GB2312" w:hAnsi="仿宋_GB2312" w:cs="仿宋_GB2312"/>
          <w:b/>
          <w:bCs/>
          <w:sz w:val="10"/>
          <w:szCs w:val="10"/>
        </w:rPr>
      </w:pPr>
      <w:r>
        <w:rPr>
          <w:rFonts w:ascii="仿宋_GB2312" w:eastAsia="仿宋_GB2312" w:hAnsi="仿宋_GB2312" w:cs="仿宋_GB2312" w:hint="eastAsia"/>
          <w:b/>
          <w:bCs/>
          <w:sz w:val="10"/>
          <w:szCs w:val="10"/>
        </w:rPr>
        <w:t xml:space="preserve">    </w:t>
      </w:r>
    </w:p>
    <w:p w14:paraId="6FE7ECE0" w14:textId="1CFB3E54" w:rsidR="001B44F8" w:rsidRDefault="000D6C57">
      <w:pPr>
        <w:widowControl/>
        <w:spacing w:line="600" w:lineRule="exact"/>
        <w:ind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根据《关于</w:t>
      </w:r>
      <w:r>
        <w:rPr>
          <w:rFonts w:ascii="仿宋_GB2312" w:eastAsia="仿宋_GB2312" w:hAnsi="仿宋_GB2312" w:cs="仿宋_GB2312" w:hint="eastAsia"/>
          <w:sz w:val="28"/>
          <w:szCs w:val="28"/>
        </w:rPr>
        <w:t>2021-2022</w:t>
      </w:r>
      <w:r>
        <w:rPr>
          <w:rFonts w:ascii="仿宋_GB2312" w:eastAsia="仿宋_GB2312" w:hAnsi="仿宋_GB2312" w:cs="仿宋_GB2312" w:hint="eastAsia"/>
          <w:sz w:val="28"/>
          <w:szCs w:val="28"/>
        </w:rPr>
        <w:t>学年下</w:t>
      </w:r>
      <w:r>
        <w:rPr>
          <w:rFonts w:ascii="仿宋_GB2312" w:eastAsia="仿宋_GB2312" w:hAnsi="仿宋_GB2312" w:cs="仿宋_GB2312" w:hint="eastAsia"/>
          <w:sz w:val="28"/>
          <w:szCs w:val="28"/>
        </w:rPr>
        <w:t>学期普通本科学生转专业工作安排的通知》要求，现将本学院转专业考核方案如下：</w:t>
      </w:r>
    </w:p>
    <w:p w14:paraId="2F773095" w14:textId="77777777" w:rsidR="001B44F8" w:rsidRDefault="000D6C57">
      <w:pPr>
        <w:widowControl/>
        <w:numPr>
          <w:ilvl w:val="0"/>
          <w:numId w:val="1"/>
        </w:numPr>
        <w:spacing w:line="600" w:lineRule="exact"/>
        <w:ind w:firstLine="560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考核小组：</w:t>
      </w:r>
    </w:p>
    <w:p w14:paraId="0A8F8A7D" w14:textId="61F0705B" w:rsidR="001B44F8" w:rsidRDefault="000D6C57">
      <w:pPr>
        <w:widowControl/>
        <w:spacing w:line="600" w:lineRule="exact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陈艳明、</w:t>
      </w:r>
      <w:r>
        <w:rPr>
          <w:rFonts w:ascii="仿宋_GB2312" w:eastAsia="仿宋_GB2312" w:hAnsi="仿宋_GB2312" w:cs="仿宋_GB2312" w:hint="eastAsia"/>
          <w:sz w:val="28"/>
          <w:szCs w:val="28"/>
        </w:rPr>
        <w:t>李岚、陈古鹏</w:t>
      </w:r>
    </w:p>
    <w:p w14:paraId="3FC0A664" w14:textId="77777777" w:rsidR="001B44F8" w:rsidRDefault="000D6C57">
      <w:pPr>
        <w:widowControl/>
        <w:spacing w:line="600" w:lineRule="exact"/>
        <w:ind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二、考核方式：</w:t>
      </w:r>
    </w:p>
    <w:p w14:paraId="5CBC2105" w14:textId="77777777" w:rsidR="001B44F8" w:rsidRDefault="000D6C57">
      <w:pPr>
        <w:widowControl/>
        <w:spacing w:line="6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财务管理</w:t>
      </w:r>
      <w:r>
        <w:rPr>
          <w:rFonts w:ascii="仿宋_GB2312" w:eastAsia="仿宋_GB2312" w:hAnsi="仿宋_GB2312" w:cs="仿宋_GB2312" w:hint="eastAsia"/>
          <w:sz w:val="28"/>
          <w:szCs w:val="28"/>
        </w:rPr>
        <w:t>：</w:t>
      </w:r>
      <w:r>
        <w:rPr>
          <w:rFonts w:ascii="仿宋_GB2312" w:eastAsia="仿宋_GB2312" w:hAnsi="仿宋_GB2312" w:cs="仿宋_GB2312" w:hint="eastAsia"/>
          <w:sz w:val="28"/>
          <w:szCs w:val="28"/>
        </w:rPr>
        <w:t>面试</w:t>
      </w:r>
    </w:p>
    <w:p w14:paraId="47C8523A" w14:textId="77777777" w:rsidR="001B44F8" w:rsidRDefault="000D6C57">
      <w:pPr>
        <w:widowControl/>
        <w:spacing w:line="600" w:lineRule="exact"/>
        <w:ind w:firstLineChars="200" w:firstLine="560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三、考核内容：</w:t>
      </w:r>
    </w:p>
    <w:p w14:paraId="6B075FEC" w14:textId="77777777" w:rsidR="001B44F8" w:rsidRDefault="000D6C57">
      <w:pPr>
        <w:widowControl/>
        <w:spacing w:line="6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面试内容：</w:t>
      </w:r>
    </w:p>
    <w:p w14:paraId="14F7CD4F" w14:textId="77777777" w:rsidR="001B44F8" w:rsidRDefault="000D6C57">
      <w:pPr>
        <w:widowControl/>
        <w:spacing w:line="6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1.</w:t>
      </w:r>
      <w:r>
        <w:rPr>
          <w:rFonts w:ascii="仿宋_GB2312" w:eastAsia="仿宋_GB2312" w:hAnsi="仿宋_GB2312" w:cs="仿宋_GB2312" w:hint="eastAsia"/>
          <w:sz w:val="28"/>
          <w:szCs w:val="28"/>
        </w:rPr>
        <w:t>学生陈述</w:t>
      </w:r>
      <w:r>
        <w:rPr>
          <w:rFonts w:ascii="仿宋_GB2312" w:eastAsia="仿宋_GB2312" w:hAnsi="仿宋_GB2312" w:cs="仿宋_GB2312" w:hint="eastAsia"/>
          <w:sz w:val="28"/>
          <w:szCs w:val="28"/>
        </w:rPr>
        <w:t>(</w:t>
      </w:r>
      <w:r>
        <w:rPr>
          <w:rFonts w:ascii="仿宋_GB2312" w:eastAsia="仿宋_GB2312" w:hAnsi="仿宋_GB2312" w:cs="仿宋_GB2312" w:hint="eastAsia"/>
          <w:sz w:val="28"/>
          <w:szCs w:val="28"/>
        </w:rPr>
        <w:t>高考情况，在原专业的学习、学习基础、主要优势等情况，申请转入我院的目的、志向，其他特长和能力等</w:t>
      </w:r>
      <w:r>
        <w:rPr>
          <w:rFonts w:ascii="仿宋_GB2312" w:eastAsia="仿宋_GB2312" w:hAnsi="仿宋_GB2312" w:cs="仿宋_GB2312" w:hint="eastAsia"/>
          <w:sz w:val="28"/>
          <w:szCs w:val="28"/>
        </w:rPr>
        <w:t>)</w:t>
      </w:r>
      <w:r>
        <w:rPr>
          <w:rFonts w:ascii="仿宋_GB2312" w:eastAsia="仿宋_GB2312" w:hAnsi="仿宋_GB2312" w:cs="仿宋_GB2312" w:hint="eastAsia"/>
          <w:sz w:val="28"/>
          <w:szCs w:val="28"/>
        </w:rPr>
        <w:t>；</w:t>
      </w:r>
    </w:p>
    <w:p w14:paraId="018C0AD2" w14:textId="77777777" w:rsidR="001B44F8" w:rsidRDefault="000D6C57">
      <w:pPr>
        <w:widowControl/>
        <w:spacing w:line="6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2.</w:t>
      </w:r>
      <w:r>
        <w:rPr>
          <w:rFonts w:ascii="仿宋_GB2312" w:eastAsia="仿宋_GB2312" w:hAnsi="仿宋_GB2312" w:cs="仿宋_GB2312" w:hint="eastAsia"/>
          <w:sz w:val="28"/>
          <w:szCs w:val="28"/>
        </w:rPr>
        <w:t>考核小组成员进行现场提问，考查学生的知识、思维和语言等综合表达能力，以及理想信念、学习态度等。</w:t>
      </w:r>
    </w:p>
    <w:p w14:paraId="7487D9D3" w14:textId="77777777" w:rsidR="001B44F8" w:rsidRDefault="000D6C57">
      <w:pPr>
        <w:widowControl/>
        <w:spacing w:line="6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3.</w:t>
      </w:r>
      <w:r>
        <w:rPr>
          <w:rFonts w:ascii="仿宋_GB2312" w:eastAsia="仿宋_GB2312" w:hAnsi="仿宋_GB2312" w:cs="仿宋_GB2312" w:hint="eastAsia"/>
          <w:sz w:val="28"/>
          <w:szCs w:val="28"/>
        </w:rPr>
        <w:t>政治思想、心</w:t>
      </w:r>
      <w:r>
        <w:rPr>
          <w:rFonts w:ascii="仿宋_GB2312" w:eastAsia="仿宋_GB2312" w:hAnsi="仿宋_GB2312" w:cs="仿宋_GB2312" w:hint="eastAsia"/>
          <w:sz w:val="28"/>
          <w:szCs w:val="28"/>
        </w:rPr>
        <w:t>理</w:t>
      </w:r>
      <w:r>
        <w:rPr>
          <w:rFonts w:ascii="仿宋_GB2312" w:eastAsia="仿宋_GB2312" w:hAnsi="仿宋_GB2312" w:cs="仿宋_GB2312" w:hint="eastAsia"/>
          <w:sz w:val="28"/>
          <w:szCs w:val="28"/>
        </w:rPr>
        <w:t>健康。</w:t>
      </w:r>
    </w:p>
    <w:p w14:paraId="1ABC750F" w14:textId="77777777" w:rsidR="001B44F8" w:rsidRDefault="000D6C57">
      <w:pPr>
        <w:pBdr>
          <w:bottom w:val="single" w:sz="6" w:space="1" w:color="auto"/>
        </w:pBdr>
        <w:spacing w:line="600" w:lineRule="exact"/>
        <w:ind w:firstLine="560"/>
        <w:jc w:val="center"/>
        <w:rPr>
          <w:rFonts w:ascii="仿宋_GB2312" w:eastAsia="仿宋_GB2312" w:hAnsi="仿宋_GB2312" w:cs="仿宋_GB2312"/>
          <w:vanish/>
          <w:sz w:val="28"/>
          <w:szCs w:val="28"/>
        </w:rPr>
      </w:pPr>
      <w:r>
        <w:rPr>
          <w:rFonts w:ascii="仿宋_GB2312" w:eastAsia="仿宋_GB2312" w:hAnsi="仿宋_GB2312" w:cs="仿宋_GB2312" w:hint="eastAsia"/>
          <w:vanish/>
          <w:sz w:val="28"/>
          <w:szCs w:val="28"/>
        </w:rPr>
        <w:t>窗体顶端</w:t>
      </w:r>
    </w:p>
    <w:p w14:paraId="4AE373C6" w14:textId="77777777" w:rsidR="001B44F8" w:rsidRDefault="000D6C57">
      <w:pPr>
        <w:widowControl/>
        <w:spacing w:line="6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面试总分</w:t>
      </w:r>
      <w:r>
        <w:rPr>
          <w:rFonts w:ascii="仿宋_GB2312" w:eastAsia="仿宋_GB2312" w:hAnsi="仿宋_GB2312" w:cs="仿宋_GB2312" w:hint="eastAsia"/>
          <w:sz w:val="28"/>
          <w:szCs w:val="28"/>
        </w:rPr>
        <w:t>100</w:t>
      </w:r>
      <w:r>
        <w:rPr>
          <w:rFonts w:ascii="仿宋_GB2312" w:eastAsia="仿宋_GB2312" w:hAnsi="仿宋_GB2312" w:cs="仿宋_GB2312" w:hint="eastAsia"/>
          <w:sz w:val="28"/>
          <w:szCs w:val="28"/>
        </w:rPr>
        <w:t>分，面试总时间不低于</w:t>
      </w:r>
      <w:r>
        <w:rPr>
          <w:rFonts w:ascii="仿宋_GB2312" w:eastAsia="仿宋_GB2312" w:hAnsi="仿宋_GB2312" w:cs="仿宋_GB2312" w:hint="eastAsia"/>
          <w:sz w:val="28"/>
          <w:szCs w:val="28"/>
        </w:rPr>
        <w:t>5</w:t>
      </w:r>
      <w:r>
        <w:rPr>
          <w:rFonts w:ascii="仿宋_GB2312" w:eastAsia="仿宋_GB2312" w:hAnsi="仿宋_GB2312" w:cs="仿宋_GB2312" w:hint="eastAsia"/>
          <w:sz w:val="28"/>
          <w:szCs w:val="28"/>
        </w:rPr>
        <w:t>分钟，不超过</w:t>
      </w:r>
      <w:r>
        <w:rPr>
          <w:rFonts w:ascii="仿宋_GB2312" w:eastAsia="仿宋_GB2312" w:hAnsi="仿宋_GB2312" w:cs="仿宋_GB2312" w:hint="eastAsia"/>
          <w:sz w:val="28"/>
          <w:szCs w:val="28"/>
        </w:rPr>
        <w:t>8</w:t>
      </w:r>
      <w:r>
        <w:rPr>
          <w:rFonts w:ascii="仿宋_GB2312" w:eastAsia="仿宋_GB2312" w:hAnsi="仿宋_GB2312" w:cs="仿宋_GB2312" w:hint="eastAsia"/>
          <w:sz w:val="28"/>
          <w:szCs w:val="28"/>
        </w:rPr>
        <w:t>分钟，其中个人陈述不超过</w:t>
      </w:r>
      <w:r>
        <w:rPr>
          <w:rFonts w:ascii="仿宋_GB2312" w:eastAsia="仿宋_GB2312" w:hAnsi="仿宋_GB2312" w:cs="仿宋_GB2312" w:hint="eastAsia"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sz w:val="28"/>
          <w:szCs w:val="28"/>
        </w:rPr>
        <w:t>分钟。除特长、优势的佐证材料外其他任何材料不得带入考场。</w:t>
      </w:r>
    </w:p>
    <w:p w14:paraId="12DD5D08" w14:textId="77777777" w:rsidR="001B44F8" w:rsidRDefault="000D6C57">
      <w:pPr>
        <w:widowControl/>
        <w:spacing w:line="600" w:lineRule="exact"/>
        <w:ind w:firstLineChars="200" w:firstLine="560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四、考核安排：</w:t>
      </w:r>
    </w:p>
    <w:p w14:paraId="5146B72C" w14:textId="77777777" w:rsidR="001B44F8" w:rsidRDefault="000D6C57">
      <w:pPr>
        <w:widowControl/>
        <w:spacing w:line="60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 xml:space="preserve">    </w:t>
      </w:r>
      <w:r>
        <w:rPr>
          <w:rFonts w:ascii="仿宋_GB2312" w:eastAsia="仿宋_GB2312" w:hAnsi="仿宋_GB2312" w:cs="仿宋_GB2312" w:hint="eastAsia"/>
          <w:sz w:val="28"/>
          <w:szCs w:val="28"/>
        </w:rPr>
        <w:t>见附件《转专业考核安排表》</w:t>
      </w:r>
    </w:p>
    <w:p w14:paraId="20EE06D3" w14:textId="77777777" w:rsidR="001B44F8" w:rsidRDefault="000D6C57">
      <w:pPr>
        <w:widowControl/>
        <w:spacing w:line="600" w:lineRule="exact"/>
        <w:ind w:leftChars="200" w:left="420" w:firstLineChars="100" w:firstLine="280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五、考核结果：</w:t>
      </w:r>
    </w:p>
    <w:p w14:paraId="66889F72" w14:textId="77777777" w:rsidR="001B44F8" w:rsidRDefault="000D6C57">
      <w:pPr>
        <w:widowControl/>
        <w:spacing w:line="600" w:lineRule="exact"/>
        <w:ind w:leftChars="200" w:left="420" w:firstLineChars="100" w:firstLine="28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t>全部考核学生按考核综合成绩从高往低进行排序，确定拟录取名单，提交教务处审查后公示。</w:t>
      </w:r>
    </w:p>
    <w:p w14:paraId="2259CD9B" w14:textId="77777777" w:rsidR="001B44F8" w:rsidRDefault="001B44F8">
      <w:pPr>
        <w:widowControl/>
        <w:spacing w:line="6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14:paraId="6A316A14" w14:textId="77777777" w:rsidR="001B44F8" w:rsidRDefault="001B44F8">
      <w:pPr>
        <w:widowControl/>
        <w:spacing w:line="600" w:lineRule="exact"/>
        <w:ind w:firstLineChars="2100" w:firstLine="5880"/>
        <w:rPr>
          <w:rFonts w:ascii="仿宋_GB2312" w:eastAsia="仿宋_GB2312" w:hAnsi="仿宋_GB2312" w:cs="仿宋_GB2312"/>
          <w:sz w:val="28"/>
          <w:szCs w:val="28"/>
        </w:rPr>
      </w:pPr>
    </w:p>
    <w:p w14:paraId="04BF7901" w14:textId="77777777" w:rsidR="001B44F8" w:rsidRDefault="001B44F8">
      <w:pPr>
        <w:widowControl/>
        <w:spacing w:line="500" w:lineRule="exact"/>
        <w:ind w:firstLineChars="2400" w:firstLine="6720"/>
        <w:rPr>
          <w:rFonts w:ascii="仿宋_GB2312" w:eastAsia="仿宋_GB2312" w:hAnsi="仿宋_GB2312" w:cs="仿宋_GB2312"/>
          <w:sz w:val="28"/>
          <w:szCs w:val="28"/>
        </w:rPr>
      </w:pPr>
    </w:p>
    <w:p w14:paraId="4091D8E1" w14:textId="77777777" w:rsidR="001B44F8" w:rsidRDefault="000D6C57">
      <w:pPr>
        <w:widowControl/>
        <w:spacing w:line="500" w:lineRule="exact"/>
        <w:ind w:firstLineChars="2400" w:firstLine="672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管理学院</w:t>
      </w:r>
    </w:p>
    <w:p w14:paraId="363A0E73" w14:textId="730EDD91" w:rsidR="001B44F8" w:rsidRDefault="000D6C57">
      <w:pPr>
        <w:widowControl/>
        <w:spacing w:line="500" w:lineRule="exact"/>
        <w:ind w:firstLineChars="200" w:firstLine="560"/>
        <w:jc w:val="right"/>
        <w:rPr>
          <w:rFonts w:ascii="仿宋_GB2312" w:eastAsia="仿宋_GB2312" w:hAnsi="仿宋_GB2312" w:cs="仿宋_GB2312"/>
          <w:color w:val="333333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202</w:t>
      </w:r>
      <w:r>
        <w:rPr>
          <w:rFonts w:ascii="仿宋_GB2312" w:eastAsia="仿宋_GB2312" w:hAnsi="仿宋_GB2312" w:cs="仿宋_GB2312"/>
          <w:sz w:val="28"/>
          <w:szCs w:val="28"/>
        </w:rPr>
        <w:t>2</w:t>
      </w:r>
      <w:r>
        <w:rPr>
          <w:rFonts w:ascii="仿宋_GB2312" w:eastAsia="仿宋_GB2312" w:hAnsi="仿宋_GB2312" w:cs="仿宋_GB2312" w:hint="eastAsia"/>
          <w:sz w:val="28"/>
          <w:szCs w:val="28"/>
        </w:rPr>
        <w:t>年</w:t>
      </w:r>
      <w:r>
        <w:rPr>
          <w:rFonts w:ascii="仿宋_GB2312" w:eastAsia="仿宋_GB2312" w:hAnsi="仿宋_GB2312" w:cs="仿宋_GB2312"/>
          <w:sz w:val="28"/>
          <w:szCs w:val="28"/>
        </w:rPr>
        <w:t>5</w:t>
      </w:r>
      <w:r>
        <w:rPr>
          <w:rFonts w:ascii="仿宋_GB2312" w:eastAsia="仿宋_GB2312" w:hAnsi="仿宋_GB2312" w:cs="仿宋_GB2312" w:hint="eastAsia"/>
          <w:sz w:val="28"/>
          <w:szCs w:val="28"/>
        </w:rPr>
        <w:t>月</w:t>
      </w:r>
      <w:r>
        <w:rPr>
          <w:rFonts w:ascii="仿宋_GB2312" w:eastAsia="仿宋_GB2312" w:hAnsi="仿宋_GB2312" w:cs="仿宋_GB2312"/>
          <w:sz w:val="28"/>
          <w:szCs w:val="28"/>
        </w:rPr>
        <w:t>23</w:t>
      </w:r>
      <w:r>
        <w:rPr>
          <w:rFonts w:ascii="仿宋_GB2312" w:eastAsia="仿宋_GB2312" w:hAnsi="仿宋_GB2312" w:cs="仿宋_GB2312" w:hint="eastAsia"/>
          <w:sz w:val="28"/>
          <w:szCs w:val="28"/>
        </w:rPr>
        <w:t>日</w:t>
      </w:r>
    </w:p>
    <w:p w14:paraId="6C491C07" w14:textId="77777777" w:rsidR="001B44F8" w:rsidRDefault="001B44F8"/>
    <w:sectPr w:rsidR="001B44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CAC3E2F"/>
    <w:multiLevelType w:val="singleLevel"/>
    <w:tmpl w:val="9CAC3E2F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 w16cid:durableId="16864008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1DD7"/>
    <w:rsid w:val="000D6C57"/>
    <w:rsid w:val="001B44F8"/>
    <w:rsid w:val="007776DB"/>
    <w:rsid w:val="00AC1DD7"/>
    <w:rsid w:val="29031F38"/>
    <w:rsid w:val="299717AB"/>
    <w:rsid w:val="34DF5157"/>
    <w:rsid w:val="41826279"/>
    <w:rsid w:val="459E364E"/>
    <w:rsid w:val="67BE3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2768D1"/>
  <w15:docId w15:val="{79D0B2FC-CBD0-416D-9A71-C0A15AA53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C GP</cp:lastModifiedBy>
  <cp:revision>2</cp:revision>
  <dcterms:created xsi:type="dcterms:W3CDTF">2021-11-29T08:27:00Z</dcterms:created>
  <dcterms:modified xsi:type="dcterms:W3CDTF">2022-05-24T00:54:00Z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FBE085BC33AA4923BE8A2B24265BEE3F</vt:lpwstr>
  </property>
</Properties>
</file>