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BF" w:rsidRDefault="003E07BF">
      <w:pPr>
        <w:shd w:val="clear" w:color="auto" w:fill="FFFFFF" w:themeFill="background1"/>
        <w:spacing w:beforeLines="50" w:before="156" w:line="360" w:lineRule="auto"/>
        <w:jc w:val="center"/>
        <w:rPr>
          <w:rFonts w:ascii="宋体" w:hAnsi="宋体"/>
          <w:b/>
          <w:bCs/>
          <w:sz w:val="36"/>
          <w:szCs w:val="36"/>
        </w:rPr>
      </w:pPr>
    </w:p>
    <w:p w:rsidR="003E07BF" w:rsidRDefault="003E07BF">
      <w:pPr>
        <w:shd w:val="clear" w:color="auto" w:fill="FFFFFF" w:themeFill="background1"/>
        <w:spacing w:beforeLines="50" w:before="156" w:line="360" w:lineRule="auto"/>
        <w:jc w:val="center"/>
        <w:rPr>
          <w:rFonts w:ascii="宋体" w:hAnsi="宋体"/>
          <w:b/>
          <w:bCs/>
          <w:sz w:val="36"/>
          <w:szCs w:val="36"/>
        </w:rPr>
      </w:pPr>
    </w:p>
    <w:p w:rsidR="003E07BF" w:rsidRDefault="005914DA" w:rsidP="004E343A">
      <w:pPr>
        <w:shd w:val="clear" w:color="auto" w:fill="FFFFFF" w:themeFill="background1"/>
        <w:spacing w:beforeLines="50" w:before="156" w:line="360" w:lineRule="auto"/>
        <w:jc w:val="center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关于</w:t>
      </w:r>
      <w:r w:rsidR="00220B20"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20</w:t>
      </w:r>
      <w:r w:rsidR="00FB5656"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19</w:t>
      </w:r>
      <w:r w:rsidR="00220B20"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-20</w:t>
      </w:r>
      <w:r w:rsidR="00FB5656"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20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学年度</w:t>
      </w:r>
      <w:r w:rsidR="00FB5656"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上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学期教学质量检查的通知</w:t>
      </w:r>
    </w:p>
    <w:p w:rsidR="003E07BF" w:rsidRDefault="003E07BF">
      <w:pPr>
        <w:spacing w:line="440" w:lineRule="exact"/>
        <w:ind w:firstLineChars="200" w:firstLine="480"/>
        <w:jc w:val="right"/>
        <w:rPr>
          <w:rFonts w:ascii="宋体" w:hAnsi="宋体" w:cs="Tahoma"/>
          <w:sz w:val="24"/>
          <w:szCs w:val="24"/>
        </w:rPr>
      </w:pPr>
      <w:bookmarkStart w:id="0" w:name="OLE_LINK1"/>
    </w:p>
    <w:p w:rsidR="003E07BF" w:rsidRDefault="005914DA">
      <w:pPr>
        <w:spacing w:line="440" w:lineRule="exact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各</w:t>
      </w:r>
      <w:r w:rsidR="00220B20">
        <w:rPr>
          <w:rFonts w:ascii="宋体" w:hAnsi="宋体" w:cs="Tahoma" w:hint="eastAsia"/>
          <w:sz w:val="24"/>
          <w:szCs w:val="24"/>
        </w:rPr>
        <w:t>教学学院</w:t>
      </w:r>
      <w:r>
        <w:rPr>
          <w:rFonts w:ascii="宋体" w:hAnsi="宋体" w:cs="Tahoma" w:hint="eastAsia"/>
          <w:sz w:val="24"/>
          <w:szCs w:val="24"/>
        </w:rPr>
        <w:t>：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为了规范日常教学管理，全面了解本学期教学运行情况，不断提高教学质量，根据学校《教学工作条例》（</w:t>
      </w:r>
      <w:proofErr w:type="gramStart"/>
      <w:r>
        <w:rPr>
          <w:rFonts w:ascii="宋体" w:hAnsi="宋体" w:cs="Tahoma" w:hint="eastAsia"/>
          <w:sz w:val="24"/>
          <w:szCs w:val="24"/>
        </w:rPr>
        <w:t>鄂二师院</w:t>
      </w:r>
      <w:proofErr w:type="gramEnd"/>
      <w:r>
        <w:rPr>
          <w:rFonts w:ascii="宋体" w:hAnsi="宋体" w:cs="Tahoma" w:hint="eastAsia"/>
          <w:sz w:val="24"/>
          <w:szCs w:val="24"/>
        </w:rPr>
        <w:t>行[</w:t>
      </w:r>
      <w:r w:rsidR="00220B20">
        <w:rPr>
          <w:rFonts w:ascii="宋体" w:hAnsi="宋体" w:cs="Tahoma" w:hint="eastAsia"/>
          <w:sz w:val="24"/>
          <w:szCs w:val="24"/>
        </w:rPr>
        <w:t>2018]51</w:t>
      </w:r>
      <w:r>
        <w:rPr>
          <w:rFonts w:ascii="宋体" w:hAnsi="宋体" w:cs="Tahoma" w:hint="eastAsia"/>
          <w:sz w:val="24"/>
          <w:szCs w:val="24"/>
        </w:rPr>
        <w:t>号）的</w:t>
      </w:r>
      <w:r w:rsidR="00220B20">
        <w:rPr>
          <w:rFonts w:ascii="宋体" w:hAnsi="宋体" w:cs="Tahoma" w:hint="eastAsia"/>
          <w:sz w:val="24"/>
          <w:szCs w:val="24"/>
        </w:rPr>
        <w:t>要求</w:t>
      </w:r>
      <w:r>
        <w:rPr>
          <w:rFonts w:ascii="宋体" w:hAnsi="宋体" w:cs="Tahoma" w:hint="eastAsia"/>
          <w:sz w:val="24"/>
          <w:szCs w:val="24"/>
        </w:rPr>
        <w:t>，定于201</w:t>
      </w:r>
      <w:r w:rsidR="00220B20">
        <w:rPr>
          <w:rFonts w:ascii="宋体" w:hAnsi="宋体" w:cs="Tahoma" w:hint="eastAsia"/>
          <w:sz w:val="24"/>
          <w:szCs w:val="24"/>
        </w:rPr>
        <w:t>9</w:t>
      </w:r>
      <w:r>
        <w:rPr>
          <w:rFonts w:ascii="宋体" w:hAnsi="宋体" w:cs="Tahoma" w:hint="eastAsia"/>
          <w:sz w:val="24"/>
          <w:szCs w:val="24"/>
        </w:rPr>
        <w:t>年</w:t>
      </w:r>
      <w:r w:rsidR="007A0176">
        <w:rPr>
          <w:rFonts w:ascii="宋体" w:hAnsi="宋体" w:cs="Tahoma" w:hint="eastAsia"/>
          <w:sz w:val="24"/>
          <w:szCs w:val="24"/>
        </w:rPr>
        <w:t xml:space="preserve">11 </w:t>
      </w:r>
      <w:r w:rsidR="00220B20">
        <w:rPr>
          <w:rFonts w:ascii="宋体" w:hAnsi="宋体" w:cs="Tahoma" w:hint="eastAsia"/>
          <w:sz w:val="24"/>
          <w:szCs w:val="24"/>
        </w:rPr>
        <w:t>-</w:t>
      </w:r>
      <w:r w:rsidR="0087523E">
        <w:rPr>
          <w:rFonts w:ascii="宋体" w:hAnsi="宋体" w:cs="Tahoma" w:hint="eastAsia"/>
          <w:sz w:val="24"/>
          <w:szCs w:val="24"/>
        </w:rPr>
        <w:t>1</w:t>
      </w:r>
      <w:r w:rsidR="007A0176">
        <w:rPr>
          <w:rFonts w:ascii="宋体" w:hAnsi="宋体" w:cs="Tahoma" w:hint="eastAsia"/>
          <w:sz w:val="24"/>
          <w:szCs w:val="24"/>
        </w:rPr>
        <w:t>2</w:t>
      </w:r>
      <w:r w:rsidR="00220B20">
        <w:rPr>
          <w:rFonts w:ascii="宋体" w:hAnsi="宋体" w:cs="Tahoma" w:hint="eastAsia"/>
          <w:sz w:val="24"/>
          <w:szCs w:val="24"/>
        </w:rPr>
        <w:t>月</w:t>
      </w:r>
      <w:r>
        <w:rPr>
          <w:rFonts w:ascii="宋体" w:hAnsi="宋体" w:cs="Tahoma" w:hint="eastAsia"/>
          <w:sz w:val="24"/>
          <w:szCs w:val="24"/>
        </w:rPr>
        <w:t>对全校普通本、专科教学常规工作进行检查与评估。本学期仍采用学院自查为主、学校督查为辅的方式进行。现将有关事宜通知如下：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  <w:lang w:val="en-GB"/>
        </w:rPr>
      </w:pPr>
      <w:r>
        <w:rPr>
          <w:rFonts w:ascii="宋体" w:hAnsi="宋体" w:cs="Tahoma" w:hint="eastAsia"/>
          <w:sz w:val="24"/>
          <w:szCs w:val="24"/>
        </w:rPr>
        <w:t>一、学院自查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（一）学院自查内容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1．常规教学情况：学期教学计划执行和教学任务落实的总体情况；课堂教学情况；</w:t>
      </w:r>
      <w:r w:rsidR="00220B20">
        <w:rPr>
          <w:rFonts w:ascii="宋体" w:hAnsi="宋体" w:cs="Tahoma" w:hint="eastAsia"/>
          <w:sz w:val="24"/>
          <w:szCs w:val="24"/>
        </w:rPr>
        <w:t>在线课程建设情况；混合式</w:t>
      </w:r>
      <w:r>
        <w:rPr>
          <w:rFonts w:ascii="宋体" w:hAnsi="宋体" w:cs="Tahoma" w:hint="eastAsia"/>
          <w:sz w:val="24"/>
          <w:szCs w:val="24"/>
        </w:rPr>
        <w:t>课程及教改课程的运行情况，本科教学档案（人才培养方案、课程教学大纲、授课计划）的规范性及实际教学与之相符情况；平时成绩考核、期中考试及结业考试的组织等。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2．教学管理与教改情况：严抓教学质量的措施、效果；加强教学监控的情况；围绕</w:t>
      </w:r>
      <w:r w:rsidR="00220B20">
        <w:rPr>
          <w:rFonts w:ascii="宋体" w:hAnsi="宋体" w:cs="Tahoma" w:hint="eastAsia"/>
          <w:sz w:val="24"/>
          <w:szCs w:val="24"/>
        </w:rPr>
        <w:t>打造“金课”课程建设</w:t>
      </w:r>
      <w:r>
        <w:rPr>
          <w:rFonts w:ascii="宋体" w:hAnsi="宋体" w:cs="Tahoma" w:hint="eastAsia"/>
          <w:sz w:val="24"/>
          <w:szCs w:val="24"/>
        </w:rPr>
        <w:t>开展教研活动情况；根据学院专业特点，组织专业特色活动情况。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3．评教、</w:t>
      </w:r>
      <w:proofErr w:type="gramStart"/>
      <w:r>
        <w:rPr>
          <w:rFonts w:ascii="宋体" w:hAnsi="宋体" w:cs="Tahoma" w:hint="eastAsia"/>
          <w:sz w:val="24"/>
          <w:szCs w:val="24"/>
        </w:rPr>
        <w:t>评学活动</w:t>
      </w:r>
      <w:proofErr w:type="gramEnd"/>
      <w:r>
        <w:rPr>
          <w:rFonts w:ascii="宋体" w:hAnsi="宋体" w:cs="Tahoma" w:hint="eastAsia"/>
          <w:sz w:val="24"/>
          <w:szCs w:val="24"/>
        </w:rPr>
        <w:t>的开展情况：组织学生进行网上评教；分管教学院长进行领导网上评教；安排同行听课、评课。组织教师公开课，组织学生及教师座谈会。开展督导评教、评学工作，教学负责人主动与校、学院督导员进行沟通交流、听取两级督导情况反馈。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4．教学</w:t>
      </w:r>
      <w:r>
        <w:rPr>
          <w:rFonts w:ascii="宋体" w:hAnsi="宋体" w:cs="Tahoma" w:hint="eastAsia"/>
          <w:sz w:val="24"/>
          <w:szCs w:val="24"/>
          <w:lang w:val="en-GB"/>
        </w:rPr>
        <w:t>档案整理情况：</w:t>
      </w:r>
      <w:r>
        <w:rPr>
          <w:rFonts w:ascii="宋体" w:hAnsi="宋体" w:cs="Tahoma" w:hint="eastAsia"/>
          <w:sz w:val="24"/>
          <w:szCs w:val="24"/>
        </w:rPr>
        <w:t>根据</w:t>
      </w:r>
      <w:r>
        <w:rPr>
          <w:rFonts w:ascii="宋体" w:hAnsi="宋体" w:cs="Tahoma" w:hint="eastAsia"/>
          <w:sz w:val="24"/>
          <w:szCs w:val="24"/>
          <w:lang w:val="en-GB"/>
        </w:rPr>
        <w:t>《</w:t>
      </w:r>
      <w:r>
        <w:rPr>
          <w:rFonts w:ascii="宋体" w:hAnsi="宋体" w:cs="Tahoma" w:hint="eastAsia"/>
          <w:sz w:val="24"/>
          <w:szCs w:val="24"/>
        </w:rPr>
        <w:t>201</w:t>
      </w:r>
      <w:r w:rsidR="00F93C29">
        <w:rPr>
          <w:rFonts w:ascii="宋体" w:hAnsi="宋体" w:cs="Tahoma" w:hint="eastAsia"/>
          <w:sz w:val="24"/>
          <w:szCs w:val="24"/>
        </w:rPr>
        <w:t>9</w:t>
      </w:r>
      <w:r>
        <w:rPr>
          <w:rFonts w:ascii="宋体" w:hAnsi="宋体" w:cs="Tahoma" w:hint="eastAsia"/>
          <w:sz w:val="24"/>
          <w:szCs w:val="24"/>
        </w:rPr>
        <w:t>-20</w:t>
      </w:r>
      <w:r w:rsidR="00F93C29">
        <w:rPr>
          <w:rFonts w:ascii="宋体" w:hAnsi="宋体" w:cs="Tahoma" w:hint="eastAsia"/>
          <w:sz w:val="24"/>
          <w:szCs w:val="24"/>
        </w:rPr>
        <w:t>20</w:t>
      </w:r>
      <w:r>
        <w:rPr>
          <w:rFonts w:ascii="宋体" w:hAnsi="宋体" w:cs="Tahoma" w:hint="eastAsia"/>
          <w:sz w:val="24"/>
          <w:szCs w:val="24"/>
        </w:rPr>
        <w:t>学年度</w:t>
      </w:r>
      <w:r w:rsidR="00F93C29">
        <w:rPr>
          <w:rFonts w:ascii="宋体" w:hAnsi="宋体" w:cs="Tahoma" w:hint="eastAsia"/>
          <w:sz w:val="24"/>
          <w:szCs w:val="24"/>
        </w:rPr>
        <w:t>上学期</w:t>
      </w:r>
      <w:r>
        <w:rPr>
          <w:rFonts w:ascii="宋体" w:hAnsi="宋体" w:cs="Tahoma" w:hint="eastAsia"/>
          <w:sz w:val="24"/>
          <w:szCs w:val="24"/>
        </w:rPr>
        <w:t>教学质量自查及评估方案</w:t>
      </w:r>
      <w:r>
        <w:rPr>
          <w:rFonts w:ascii="宋体" w:hAnsi="宋体" w:cs="Tahoma" w:hint="eastAsia"/>
          <w:sz w:val="24"/>
          <w:szCs w:val="24"/>
          <w:lang w:val="en-GB"/>
        </w:rPr>
        <w:t>》</w:t>
      </w:r>
      <w:r>
        <w:rPr>
          <w:rFonts w:ascii="宋体" w:hAnsi="宋体" w:cs="Tahoma" w:hint="eastAsia"/>
          <w:sz w:val="24"/>
          <w:szCs w:val="24"/>
        </w:rPr>
        <w:t>（附件1）（以下简称《自查及评估方案》）</w:t>
      </w:r>
      <w:r>
        <w:rPr>
          <w:rFonts w:ascii="宋体" w:hAnsi="宋体" w:cs="Tahoma" w:hint="eastAsia"/>
          <w:sz w:val="24"/>
          <w:szCs w:val="24"/>
          <w:lang w:val="en-GB"/>
        </w:rPr>
        <w:t>，</w:t>
      </w:r>
      <w:r>
        <w:rPr>
          <w:rFonts w:ascii="宋体" w:hAnsi="宋体" w:cs="Tahoma" w:hint="eastAsia"/>
          <w:sz w:val="24"/>
          <w:szCs w:val="24"/>
        </w:rPr>
        <w:t>将本学院教学质量自查与评估的原始材料、会议纪要、总结材料及课程相关材料等归类存档情况。</w:t>
      </w:r>
    </w:p>
    <w:p w:rsidR="00BC5293" w:rsidRDefault="00BC5293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 w:rsidRPr="003B5D2C">
        <w:rPr>
          <w:rFonts w:ascii="宋体" w:hAnsi="宋体" w:cs="Tahoma" w:hint="eastAsia"/>
          <w:sz w:val="24"/>
          <w:szCs w:val="24"/>
        </w:rPr>
        <w:t>5.外聘教师管理情况：建有外聘教师资源库、外聘教师管理制度，</w:t>
      </w:r>
      <w:r w:rsidR="003569D9" w:rsidRPr="003B5D2C">
        <w:rPr>
          <w:rFonts w:ascii="宋体" w:hAnsi="宋体" w:cs="Tahoma" w:hint="eastAsia"/>
          <w:sz w:val="24"/>
          <w:szCs w:val="24"/>
        </w:rPr>
        <w:t>外聘教师服务协议等。</w:t>
      </w:r>
      <w:r w:rsidRPr="003B5D2C">
        <w:rPr>
          <w:rFonts w:ascii="宋体" w:hAnsi="宋体" w:cs="Tahoma" w:hint="eastAsia"/>
          <w:sz w:val="24"/>
          <w:szCs w:val="24"/>
        </w:rPr>
        <w:t>有外聘教师基本信息统计表，外聘</w:t>
      </w:r>
      <w:proofErr w:type="gramStart"/>
      <w:r w:rsidRPr="003B5D2C">
        <w:rPr>
          <w:rFonts w:ascii="宋体" w:hAnsi="宋体" w:cs="Tahoma" w:hint="eastAsia"/>
          <w:sz w:val="24"/>
          <w:szCs w:val="24"/>
        </w:rPr>
        <w:t>教师教师</w:t>
      </w:r>
      <w:proofErr w:type="gramEnd"/>
      <w:r w:rsidRPr="003B5D2C">
        <w:rPr>
          <w:rFonts w:ascii="宋体" w:hAnsi="宋体" w:cs="Tahoma" w:hint="eastAsia"/>
          <w:sz w:val="24"/>
          <w:szCs w:val="24"/>
        </w:rPr>
        <w:t>资格证、学历学位证等复印件。根据师范专业认证、新工科认证要求，外聘教师中有一定数量的基础教育教师、行业企业专家。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lastRenderedPageBreak/>
        <w:t>（二）学院检查重点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1.</w:t>
      </w:r>
      <w:r w:rsidR="009B7F7F">
        <w:rPr>
          <w:rFonts w:ascii="宋体" w:hAnsi="宋体" w:cs="Tahoma" w:hint="eastAsia"/>
          <w:sz w:val="24"/>
          <w:szCs w:val="24"/>
        </w:rPr>
        <w:t>各教学学院按照审核评估整改方案要求整改任务落实情况</w:t>
      </w:r>
      <w:r>
        <w:rPr>
          <w:rFonts w:ascii="宋体" w:hAnsi="宋体" w:cs="Tahoma" w:hint="eastAsia"/>
          <w:sz w:val="24"/>
          <w:szCs w:val="24"/>
        </w:rPr>
        <w:t>。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2.</w:t>
      </w:r>
      <w:r w:rsidR="009B7F7F">
        <w:rPr>
          <w:rFonts w:ascii="宋体" w:hAnsi="宋体" w:cs="Tahoma" w:hint="eastAsia"/>
          <w:sz w:val="24"/>
          <w:szCs w:val="24"/>
        </w:rPr>
        <w:t>在线课程建设及运行情况</w:t>
      </w:r>
      <w:r>
        <w:rPr>
          <w:rFonts w:ascii="宋体" w:hAnsi="宋体" w:cs="Tahoma" w:hint="eastAsia"/>
          <w:sz w:val="24"/>
          <w:szCs w:val="24"/>
        </w:rPr>
        <w:t>。</w:t>
      </w:r>
    </w:p>
    <w:p w:rsidR="009B7F7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3.</w:t>
      </w:r>
      <w:r w:rsidR="009B7F7F">
        <w:rPr>
          <w:rFonts w:ascii="宋体" w:hAnsi="宋体" w:cs="Tahoma" w:hint="eastAsia"/>
          <w:sz w:val="24"/>
          <w:szCs w:val="24"/>
        </w:rPr>
        <w:t>打造“金课”课程建设情况。</w:t>
      </w:r>
    </w:p>
    <w:p w:rsidR="003E07BF" w:rsidRDefault="009B7F7F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4.</w:t>
      </w:r>
      <w:r w:rsidR="005914DA">
        <w:rPr>
          <w:rFonts w:ascii="宋体" w:hAnsi="宋体" w:cs="Tahoma" w:hint="eastAsia"/>
          <w:sz w:val="24"/>
          <w:szCs w:val="24"/>
        </w:rPr>
        <w:t>加强教学常规工作过程管理，做好本学期教学档案建设工作。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（三）学院自查要求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1．各学院高度重视检查工作，由主管教学院长全面负责，成立自查小组，制订详细的自查计划，逐一落实。各学院于</w:t>
      </w:r>
      <w:r w:rsidR="0087523E">
        <w:rPr>
          <w:rFonts w:ascii="宋体" w:hAnsi="宋体" w:cs="Tahoma" w:hint="eastAsia"/>
          <w:sz w:val="24"/>
          <w:szCs w:val="24"/>
        </w:rPr>
        <w:t>11</w:t>
      </w:r>
      <w:r>
        <w:rPr>
          <w:rFonts w:ascii="宋体" w:hAnsi="宋体" w:cs="Tahoma" w:hint="eastAsia"/>
          <w:sz w:val="24"/>
          <w:szCs w:val="24"/>
        </w:rPr>
        <w:t>月</w:t>
      </w:r>
      <w:r w:rsidR="0009712D">
        <w:rPr>
          <w:rFonts w:ascii="宋体" w:hAnsi="宋体" w:cs="Tahoma" w:hint="eastAsia"/>
          <w:sz w:val="24"/>
          <w:szCs w:val="24"/>
        </w:rPr>
        <w:t>22</w:t>
      </w:r>
      <w:r>
        <w:rPr>
          <w:rFonts w:ascii="宋体" w:hAnsi="宋体" w:cs="Tahoma" w:hint="eastAsia"/>
          <w:sz w:val="24"/>
          <w:szCs w:val="24"/>
        </w:rPr>
        <w:t>日前将自查计划(含自查小组名单)交教务处教学科。教务处将对照自查计划检查各学院工作布置和任务落实情况。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2．各学院对照《自查及评估方案》及检查重点，认真完成相关表格的填写（见附件</w:t>
      </w:r>
      <w:r w:rsidR="00CA58DB">
        <w:rPr>
          <w:rFonts w:ascii="宋体" w:hAnsi="宋体" w:cs="Tahoma" w:hint="eastAsia"/>
          <w:sz w:val="24"/>
          <w:szCs w:val="24"/>
        </w:rPr>
        <w:t>1</w:t>
      </w:r>
      <w:r>
        <w:rPr>
          <w:rFonts w:ascii="宋体" w:hAnsi="宋体" w:cs="Tahoma" w:hint="eastAsia"/>
          <w:sz w:val="24"/>
          <w:szCs w:val="24"/>
        </w:rPr>
        <w:t>及附表1-</w:t>
      </w:r>
      <w:r w:rsidR="00DF0924">
        <w:rPr>
          <w:rFonts w:ascii="宋体" w:hAnsi="宋体" w:cs="Tahoma" w:hint="eastAsia"/>
          <w:sz w:val="24"/>
          <w:szCs w:val="24"/>
        </w:rPr>
        <w:t>4</w:t>
      </w:r>
      <w:r>
        <w:rPr>
          <w:rFonts w:ascii="宋体" w:hAnsi="宋体" w:cs="Tahoma" w:hint="eastAsia"/>
          <w:sz w:val="24"/>
          <w:szCs w:val="24"/>
        </w:rPr>
        <w:t>），实事求是反映教学基本情况。并于</w:t>
      </w:r>
      <w:r w:rsidR="000025A2">
        <w:rPr>
          <w:rFonts w:ascii="宋体" w:hAnsi="宋体" w:cs="Tahoma" w:hint="eastAsia"/>
          <w:sz w:val="24"/>
          <w:szCs w:val="24"/>
        </w:rPr>
        <w:t>12</w:t>
      </w:r>
      <w:r>
        <w:rPr>
          <w:rFonts w:ascii="宋体" w:hAnsi="宋体" w:cs="Tahoma" w:hint="eastAsia"/>
          <w:sz w:val="24"/>
          <w:szCs w:val="24"/>
        </w:rPr>
        <w:t>月</w:t>
      </w:r>
      <w:r w:rsidR="000025A2">
        <w:rPr>
          <w:rFonts w:ascii="宋体" w:hAnsi="宋体" w:cs="Tahoma" w:hint="eastAsia"/>
          <w:sz w:val="24"/>
          <w:szCs w:val="24"/>
        </w:rPr>
        <w:t>5</w:t>
      </w:r>
      <w:r>
        <w:rPr>
          <w:rFonts w:ascii="宋体" w:hAnsi="宋体" w:cs="Tahoma" w:hint="eastAsia"/>
          <w:sz w:val="24"/>
          <w:szCs w:val="24"/>
        </w:rPr>
        <w:t>日前完成自查工作并将本次教学质量检查</w:t>
      </w:r>
      <w:proofErr w:type="gramStart"/>
      <w:r>
        <w:rPr>
          <w:rFonts w:ascii="宋体" w:hAnsi="宋体" w:cs="Tahoma" w:hint="eastAsia"/>
          <w:sz w:val="24"/>
          <w:szCs w:val="24"/>
        </w:rPr>
        <w:t>自查总</w:t>
      </w:r>
      <w:proofErr w:type="gramEnd"/>
      <w:r>
        <w:rPr>
          <w:rFonts w:ascii="宋体" w:hAnsi="宋体" w:cs="Tahoma" w:hint="eastAsia"/>
          <w:sz w:val="24"/>
          <w:szCs w:val="24"/>
        </w:rPr>
        <w:t>结交教务处教学科。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3．重视教学意见与建议的收集、处理及反馈。充分发挥两级督导员的监督和指导作用，认真听取校、院两级督导员对课堂教学的意见和建议。通过教师、学生座谈会及信息员收集教学信息，对发现的问题进行深入分析、重点研究，对影响教学质量的问题要及时采取有效措施进行整改，并将处理结果填入《问题收集、处理及反馈情况表》（见附表</w:t>
      </w:r>
      <w:r w:rsidR="002B3D08">
        <w:rPr>
          <w:rFonts w:ascii="宋体" w:hAnsi="宋体" w:cs="Tahoma" w:hint="eastAsia"/>
          <w:sz w:val="24"/>
          <w:szCs w:val="24"/>
        </w:rPr>
        <w:t>2</w:t>
      </w:r>
      <w:r>
        <w:rPr>
          <w:rFonts w:ascii="宋体" w:hAnsi="宋体" w:cs="Tahoma" w:hint="eastAsia"/>
          <w:sz w:val="24"/>
          <w:szCs w:val="24"/>
        </w:rPr>
        <w:t>）。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bookmarkStart w:id="1" w:name="OLE_LINK2"/>
      <w:r>
        <w:rPr>
          <w:rFonts w:ascii="宋体" w:hAnsi="宋体" w:cs="Tahoma" w:hint="eastAsia"/>
          <w:sz w:val="24"/>
          <w:szCs w:val="24"/>
        </w:rPr>
        <w:t>二、学校检查与评估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教务处将于</w:t>
      </w:r>
      <w:r w:rsidR="0009712D">
        <w:rPr>
          <w:rFonts w:ascii="宋体" w:hAnsi="宋体" w:cs="Tahoma" w:hint="eastAsia"/>
          <w:sz w:val="24"/>
          <w:szCs w:val="24"/>
        </w:rPr>
        <w:t>12</w:t>
      </w:r>
      <w:r>
        <w:rPr>
          <w:rFonts w:ascii="宋体" w:hAnsi="宋体" w:cs="Tahoma" w:hint="eastAsia"/>
          <w:sz w:val="24"/>
          <w:szCs w:val="24"/>
        </w:rPr>
        <w:t>月</w:t>
      </w:r>
      <w:r w:rsidR="0009712D">
        <w:rPr>
          <w:rFonts w:ascii="宋体" w:hAnsi="宋体" w:cs="Tahoma" w:hint="eastAsia"/>
          <w:sz w:val="24"/>
          <w:szCs w:val="24"/>
        </w:rPr>
        <w:t>13</w:t>
      </w:r>
      <w:r>
        <w:rPr>
          <w:rFonts w:ascii="宋体" w:hAnsi="宋体" w:cs="Tahoma" w:hint="eastAsia"/>
          <w:sz w:val="24"/>
          <w:szCs w:val="24"/>
        </w:rPr>
        <w:t>日前完成学校督查工作，按照《自查及评估方案》要求，并结合各学院自查工作情况，对各学院教学质量自查情况进行评估，通报评估结果。</w:t>
      </w:r>
    </w:p>
    <w:bookmarkEnd w:id="1"/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三、需要强调的几个问题</w:t>
      </w:r>
    </w:p>
    <w:p w:rsidR="0087523E" w:rsidRPr="0087523E" w:rsidRDefault="0087523E" w:rsidP="0087523E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 w:rsidRPr="003B5D2C">
        <w:rPr>
          <w:rFonts w:ascii="宋体" w:hAnsi="宋体" w:cs="Tahoma" w:hint="eastAsia"/>
          <w:sz w:val="24"/>
          <w:szCs w:val="24"/>
        </w:rPr>
        <w:t>按照本科审核评估专家组意见及师范专业认证、新工科认证要求，各学院要在教学管理的规范和创新上下功夫。</w:t>
      </w:r>
    </w:p>
    <w:p w:rsidR="003E07BF" w:rsidRDefault="0087523E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（一）问题</w:t>
      </w:r>
      <w:r w:rsidR="005914DA">
        <w:rPr>
          <w:rFonts w:ascii="宋体" w:hAnsi="宋体" w:cs="Tahoma" w:hint="eastAsia"/>
          <w:sz w:val="24"/>
          <w:szCs w:val="24"/>
        </w:rPr>
        <w:t>导向。围绕检查重点开展自查，自查前做好设计、筹划、布置工作，使工作落实到人；自查中要充分发挥教研室的基础性作用，落实各项自查工作；自查后主动做好总结及各项数据分析工作。</w:t>
      </w:r>
    </w:p>
    <w:p w:rsidR="003E07BF" w:rsidRDefault="0087523E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（二）全</w:t>
      </w:r>
      <w:r w:rsidR="005914DA">
        <w:rPr>
          <w:rFonts w:ascii="宋体" w:hAnsi="宋体" w:cs="Tahoma" w:hint="eastAsia"/>
          <w:sz w:val="24"/>
          <w:szCs w:val="24"/>
        </w:rPr>
        <w:t>面检查。教学质量检查每学期开展一次，是全方面、多维度的重要教学检查工作，各学院要充分调动教师的积极性，将被动检查转变为主动自查，不可流于形式。从领导到老师需分工合作、各司其职，切勿由少数人包办全部工作。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（三）全员评教。要充分发挥同行听课的作用，将听课、评课、整改一体化，不能让听课流于形式，更不能因为片面追求听课的“量”，让听课成为教师的负担，要以“提</w:t>
      </w:r>
      <w:r>
        <w:rPr>
          <w:rFonts w:ascii="宋体" w:hAnsi="宋体" w:cs="Tahoma" w:hint="eastAsia"/>
          <w:sz w:val="24"/>
          <w:szCs w:val="24"/>
        </w:rPr>
        <w:lastRenderedPageBreak/>
        <w:t>高教学质量、促进教师专业成长”为目的，通过集体听课、评课等方式，使听课达到实效。集体听课、同行听课要重点关注新进教师、外聘教师及以往学生反映问题较多的教师。要充分发挥教学督导员的指导作用，群策群力，对授课效果不佳的课程要多讲多练，督促教师整改，切实提高授课质量。各学院领导要高度重视课堂教学质量，结合听课情况对本学期授课情况进行分析和总结。</w:t>
      </w:r>
    </w:p>
    <w:p w:rsidR="0087523E" w:rsidRPr="0087523E" w:rsidRDefault="0087523E" w:rsidP="0087523E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 w:rsidRPr="0087523E">
        <w:rPr>
          <w:rFonts w:ascii="宋体" w:hAnsi="宋体" w:cs="Tahoma" w:hint="eastAsia"/>
          <w:sz w:val="24"/>
          <w:szCs w:val="24"/>
        </w:rPr>
        <w:t>（四）教改创新。</w:t>
      </w:r>
      <w:r>
        <w:rPr>
          <w:rFonts w:ascii="宋体" w:hAnsi="宋体" w:cs="Tahoma" w:hint="eastAsia"/>
          <w:sz w:val="24"/>
          <w:szCs w:val="24"/>
        </w:rPr>
        <w:t>全面落实新时代全国高等学校本科教育工作会议精神及《教育部关于深化本科教育教学改革全面提高人才培养质量的意见》要求，</w:t>
      </w:r>
      <w:r w:rsidRPr="0087523E">
        <w:rPr>
          <w:rFonts w:ascii="宋体" w:hAnsi="宋体" w:cs="Tahoma" w:hint="eastAsia"/>
          <w:sz w:val="24"/>
          <w:szCs w:val="24"/>
        </w:rPr>
        <w:t>一是要</w:t>
      </w:r>
      <w:r>
        <w:rPr>
          <w:rFonts w:ascii="宋体" w:hAnsi="宋体" w:cs="Tahoma" w:hint="eastAsia"/>
          <w:sz w:val="24"/>
          <w:szCs w:val="24"/>
        </w:rPr>
        <w:t>要牢牢抓住全面提高人才培养能力这个核心点，</w:t>
      </w:r>
      <w:r w:rsidRPr="0087523E">
        <w:rPr>
          <w:rFonts w:ascii="宋体" w:hAnsi="宋体" w:cs="Tahoma" w:hint="eastAsia"/>
          <w:sz w:val="24"/>
          <w:szCs w:val="24"/>
        </w:rPr>
        <w:t>做到教研教改有计划、有落实、有效果。</w:t>
      </w:r>
      <w:r>
        <w:rPr>
          <w:rFonts w:ascii="宋体" w:hAnsi="宋体" w:cs="Tahoma" w:hint="eastAsia"/>
          <w:sz w:val="24"/>
          <w:szCs w:val="24"/>
        </w:rPr>
        <w:t>特别是开展 “金课”课程建设活动，要以打造“金课”为着力点，加快推进“金课</w:t>
      </w:r>
      <w:r>
        <w:rPr>
          <w:rFonts w:ascii="宋体" w:hAnsi="宋体" w:cs="Tahoma"/>
          <w:sz w:val="24"/>
          <w:szCs w:val="24"/>
        </w:rPr>
        <w:t>”</w:t>
      </w:r>
      <w:r>
        <w:rPr>
          <w:rFonts w:ascii="宋体" w:hAnsi="宋体" w:cs="Tahoma" w:hint="eastAsia"/>
          <w:sz w:val="24"/>
          <w:szCs w:val="24"/>
        </w:rPr>
        <w:t>课程建设。</w:t>
      </w:r>
      <w:r w:rsidRPr="0087523E">
        <w:rPr>
          <w:rFonts w:ascii="宋体" w:hAnsi="宋体" w:cs="Tahoma" w:hint="eastAsia"/>
          <w:sz w:val="24"/>
          <w:szCs w:val="24"/>
        </w:rPr>
        <w:t>二是要加强教改创新研究，结合一流专业、一流课程的“双万计划”要求，将教研教改任务下达到每一位老师，落实到每一个课堂。积极鼓励支持教师开展教研教改课题、项目申报。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（五）规范管理。要进一步强调各类教学档案的规范性、各类数据的正确性、各关联数据的严谨性，学院要有档案室，将各类档案分门别类存放，要有规律、有编号，以方便随时调阅及查看。</w:t>
      </w:r>
    </w:p>
    <w:p w:rsidR="003E07BF" w:rsidRDefault="004B5138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  <w:r>
        <w:rPr>
          <w:rFonts w:ascii="宋体" w:hAnsi="宋体" w:cs="Tahoma"/>
          <w:sz w:val="24"/>
          <w:szCs w:val="24"/>
        </w:rPr>
        <w:t>（</w:t>
      </w:r>
      <w:r>
        <w:rPr>
          <w:rFonts w:ascii="宋体" w:hAnsi="宋体" w:cs="Tahoma" w:hint="eastAsia"/>
          <w:sz w:val="24"/>
          <w:szCs w:val="24"/>
        </w:rPr>
        <w:t>六）2018-2019学年度下学期教学质量检查参照</w:t>
      </w:r>
      <w:r w:rsidR="006476B0">
        <w:rPr>
          <w:rFonts w:ascii="宋体" w:hAnsi="宋体" w:cs="Tahoma" w:hint="eastAsia"/>
          <w:sz w:val="24"/>
          <w:szCs w:val="24"/>
        </w:rPr>
        <w:t>《</w:t>
      </w:r>
      <w:r>
        <w:rPr>
          <w:rFonts w:ascii="宋体" w:hAnsi="宋体" w:cs="Tahoma" w:hint="eastAsia"/>
          <w:sz w:val="24"/>
          <w:szCs w:val="24"/>
        </w:rPr>
        <w:t>2019-2020学年度上学期教学质量自查及评估方案</w:t>
      </w:r>
      <w:r w:rsidR="006476B0">
        <w:rPr>
          <w:rFonts w:ascii="宋体" w:hAnsi="宋体" w:cs="Tahoma" w:hint="eastAsia"/>
          <w:sz w:val="24"/>
          <w:szCs w:val="24"/>
        </w:rPr>
        <w:t>》执行，2018-2019学年度上、下学期试卷抽查教务处教学科另行通知。</w:t>
      </w:r>
    </w:p>
    <w:bookmarkEnd w:id="0"/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  <w:lang w:val="en-GB"/>
        </w:rPr>
      </w:pPr>
      <w:r>
        <w:rPr>
          <w:rFonts w:ascii="宋体" w:hAnsi="宋体" w:cs="Tahoma" w:hint="eastAsia"/>
          <w:sz w:val="24"/>
          <w:szCs w:val="24"/>
          <w:lang w:val="en-GB"/>
        </w:rPr>
        <w:t>附件1：《</w:t>
      </w:r>
      <w:r w:rsidR="0087523E">
        <w:rPr>
          <w:rFonts w:ascii="宋体" w:hAnsi="宋体" w:cs="Tahoma" w:hint="eastAsia"/>
          <w:sz w:val="24"/>
          <w:szCs w:val="24"/>
          <w:lang w:val="en-GB"/>
        </w:rPr>
        <w:t>2019</w:t>
      </w:r>
      <w:r>
        <w:rPr>
          <w:rFonts w:ascii="宋体" w:hAnsi="宋体" w:cs="Tahoma" w:hint="eastAsia"/>
          <w:sz w:val="24"/>
          <w:szCs w:val="24"/>
          <w:lang w:val="en-GB"/>
        </w:rPr>
        <w:t>-</w:t>
      </w:r>
      <w:r w:rsidR="0087523E">
        <w:rPr>
          <w:rFonts w:ascii="宋体" w:hAnsi="宋体" w:cs="Tahoma" w:hint="eastAsia"/>
          <w:sz w:val="24"/>
          <w:szCs w:val="24"/>
          <w:lang w:val="en-GB"/>
        </w:rPr>
        <w:t>2020</w:t>
      </w:r>
      <w:r>
        <w:rPr>
          <w:rFonts w:ascii="宋体" w:hAnsi="宋体" w:cs="Tahoma" w:hint="eastAsia"/>
          <w:sz w:val="24"/>
          <w:szCs w:val="24"/>
          <w:lang w:val="en-GB"/>
        </w:rPr>
        <w:t>学年度</w:t>
      </w:r>
      <w:r w:rsidR="0087523E">
        <w:rPr>
          <w:rFonts w:ascii="宋体" w:hAnsi="宋体" w:cs="Tahoma" w:hint="eastAsia"/>
          <w:sz w:val="24"/>
          <w:szCs w:val="24"/>
          <w:lang w:val="en-GB"/>
        </w:rPr>
        <w:t>上</w:t>
      </w:r>
      <w:r>
        <w:rPr>
          <w:rFonts w:ascii="宋体" w:hAnsi="宋体" w:cs="Tahoma" w:hint="eastAsia"/>
          <w:sz w:val="24"/>
          <w:szCs w:val="24"/>
          <w:lang w:val="en-GB"/>
        </w:rPr>
        <w:t>学期教学质量自查及评估方案》</w:t>
      </w:r>
    </w:p>
    <w:p w:rsidR="003E07BF" w:rsidRDefault="005914DA" w:rsidP="00367026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  <w:lang w:val="en-GB"/>
        </w:rPr>
      </w:pPr>
      <w:r>
        <w:rPr>
          <w:rFonts w:ascii="宋体" w:hAnsi="宋体" w:cs="Tahoma" w:hint="eastAsia"/>
          <w:sz w:val="24"/>
          <w:szCs w:val="24"/>
          <w:lang w:val="en-GB"/>
        </w:rPr>
        <w:t>表1：《湖北第二师范学院教师教学档案自查情况一览表》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  <w:lang w:val="en-GB"/>
        </w:rPr>
      </w:pPr>
      <w:r>
        <w:rPr>
          <w:rFonts w:ascii="宋体" w:hAnsi="宋体" w:cs="Tahoma" w:hint="eastAsia"/>
          <w:sz w:val="24"/>
          <w:szCs w:val="24"/>
          <w:lang w:val="en-GB"/>
        </w:rPr>
        <w:t>表</w:t>
      </w:r>
      <w:r w:rsidR="00367026">
        <w:rPr>
          <w:rFonts w:ascii="宋体" w:hAnsi="宋体" w:cs="Tahoma" w:hint="eastAsia"/>
          <w:sz w:val="24"/>
          <w:szCs w:val="24"/>
          <w:lang w:val="en-GB"/>
        </w:rPr>
        <w:t>2</w:t>
      </w:r>
      <w:r>
        <w:rPr>
          <w:rFonts w:ascii="宋体" w:hAnsi="宋体" w:cs="Tahoma" w:hint="eastAsia"/>
          <w:sz w:val="24"/>
          <w:szCs w:val="24"/>
          <w:lang w:val="en-GB"/>
        </w:rPr>
        <w:t>：《湖北第二师范学院问题收集、处理及反馈情况表》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  <w:lang w:val="en-GB"/>
        </w:rPr>
      </w:pPr>
      <w:r>
        <w:rPr>
          <w:rFonts w:ascii="宋体" w:hAnsi="宋体" w:cs="Tahoma" w:hint="eastAsia"/>
          <w:sz w:val="24"/>
          <w:szCs w:val="24"/>
          <w:lang w:val="en-GB"/>
        </w:rPr>
        <w:t>表</w:t>
      </w:r>
      <w:r w:rsidR="00367026">
        <w:rPr>
          <w:rFonts w:ascii="宋体" w:hAnsi="宋体" w:cs="Tahoma" w:hint="eastAsia"/>
          <w:sz w:val="24"/>
          <w:szCs w:val="24"/>
          <w:lang w:val="en-GB"/>
        </w:rPr>
        <w:t>3</w:t>
      </w:r>
      <w:r>
        <w:rPr>
          <w:rFonts w:ascii="宋体" w:hAnsi="宋体" w:cs="Tahoma" w:hint="eastAsia"/>
          <w:sz w:val="24"/>
          <w:szCs w:val="24"/>
          <w:lang w:val="en-GB"/>
        </w:rPr>
        <w:t>：《湖北第二师范学院教研活动统计表》</w:t>
      </w:r>
    </w:p>
    <w:p w:rsidR="009F1BD9" w:rsidRDefault="009F1BD9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  <w:lang w:val="en-GB"/>
        </w:rPr>
      </w:pPr>
      <w:r>
        <w:rPr>
          <w:rFonts w:ascii="宋体" w:hAnsi="宋体" w:cs="Tahoma" w:hint="eastAsia"/>
          <w:sz w:val="24"/>
          <w:szCs w:val="24"/>
          <w:lang w:val="en-GB"/>
        </w:rPr>
        <w:t>表4：《湖北第二师范学院</w:t>
      </w:r>
      <w:r w:rsidR="00B03801">
        <w:rPr>
          <w:rFonts w:ascii="宋体" w:hAnsi="宋体" w:cs="Tahoma" w:hint="eastAsia"/>
          <w:sz w:val="24"/>
          <w:szCs w:val="24"/>
          <w:lang w:val="en-GB"/>
        </w:rPr>
        <w:t>外聘</w:t>
      </w:r>
      <w:bookmarkStart w:id="2" w:name="_GoBack"/>
      <w:bookmarkEnd w:id="2"/>
      <w:r>
        <w:rPr>
          <w:rFonts w:ascii="宋体" w:hAnsi="宋体" w:cs="Tahoma" w:hint="eastAsia"/>
          <w:sz w:val="24"/>
          <w:szCs w:val="24"/>
          <w:lang w:val="en-GB"/>
        </w:rPr>
        <w:t>教师信息统计表》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  <w:lang w:val="en-GB"/>
        </w:rPr>
      </w:pPr>
      <w:r>
        <w:rPr>
          <w:rFonts w:ascii="宋体" w:hAnsi="宋体" w:cs="Tahoma" w:hint="eastAsia"/>
          <w:sz w:val="24"/>
          <w:szCs w:val="24"/>
          <w:lang w:val="en-GB"/>
        </w:rPr>
        <w:t>附件2：《课程教学计划执行进度与教学实施情况教师自查登记表》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  <w:lang w:val="en-GB"/>
        </w:rPr>
      </w:pPr>
      <w:r>
        <w:rPr>
          <w:rFonts w:ascii="宋体" w:hAnsi="宋体" w:cs="Tahoma" w:hint="eastAsia"/>
          <w:sz w:val="24"/>
          <w:szCs w:val="24"/>
          <w:lang w:val="en-GB"/>
        </w:rPr>
        <w:t>附件3：《湖北第二师范学院听课表》</w:t>
      </w:r>
    </w:p>
    <w:p w:rsidR="003E07BF" w:rsidRDefault="005914DA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  <w:lang w:val="en-GB"/>
        </w:rPr>
      </w:pPr>
      <w:r>
        <w:rPr>
          <w:rFonts w:ascii="宋体" w:hAnsi="宋体" w:cs="Tahoma" w:hint="eastAsia"/>
          <w:sz w:val="24"/>
          <w:szCs w:val="24"/>
          <w:lang w:val="en-GB"/>
        </w:rPr>
        <w:t>附件4：授课情况分析和总结</w:t>
      </w:r>
    </w:p>
    <w:p w:rsidR="003E07BF" w:rsidRDefault="003E07BF">
      <w:pPr>
        <w:spacing w:line="440" w:lineRule="exact"/>
        <w:ind w:firstLineChars="200" w:firstLine="480"/>
        <w:rPr>
          <w:rFonts w:ascii="宋体" w:hAnsi="宋体" w:cs="Tahoma"/>
          <w:sz w:val="24"/>
          <w:szCs w:val="24"/>
        </w:rPr>
      </w:pPr>
    </w:p>
    <w:p w:rsidR="003E07BF" w:rsidRDefault="005914DA">
      <w:pPr>
        <w:spacing w:line="440" w:lineRule="exact"/>
        <w:ind w:firstLineChars="200" w:firstLine="480"/>
        <w:jc w:val="center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 xml:space="preserve">                                                      教务处</w:t>
      </w:r>
    </w:p>
    <w:p w:rsidR="003E07BF" w:rsidRDefault="005914DA">
      <w:pPr>
        <w:spacing w:line="440" w:lineRule="exact"/>
        <w:ind w:firstLineChars="200" w:firstLine="480"/>
        <w:jc w:val="right"/>
        <w:rPr>
          <w:rFonts w:ascii="宋体" w:hAnsi="宋体" w:cs="Tahoma"/>
          <w:sz w:val="24"/>
          <w:szCs w:val="24"/>
        </w:rPr>
      </w:pPr>
      <w:r>
        <w:rPr>
          <w:rFonts w:ascii="宋体" w:hAnsi="宋体" w:cs="Tahoma" w:hint="eastAsia"/>
          <w:sz w:val="24"/>
          <w:szCs w:val="24"/>
        </w:rPr>
        <w:t>201</w:t>
      </w:r>
      <w:r w:rsidR="004A0C78">
        <w:rPr>
          <w:rFonts w:ascii="宋体" w:hAnsi="宋体" w:cs="Tahoma" w:hint="eastAsia"/>
          <w:sz w:val="24"/>
          <w:szCs w:val="24"/>
        </w:rPr>
        <w:t>9</w:t>
      </w:r>
      <w:r>
        <w:rPr>
          <w:rFonts w:ascii="宋体" w:hAnsi="宋体" w:cs="Tahoma" w:hint="eastAsia"/>
          <w:sz w:val="24"/>
          <w:szCs w:val="24"/>
        </w:rPr>
        <w:t>年</w:t>
      </w:r>
      <w:r w:rsidR="00856C18">
        <w:rPr>
          <w:rFonts w:ascii="宋体" w:hAnsi="宋体" w:cs="Tahoma" w:hint="eastAsia"/>
          <w:sz w:val="24"/>
          <w:szCs w:val="24"/>
        </w:rPr>
        <w:t>11</w:t>
      </w:r>
      <w:r>
        <w:rPr>
          <w:rFonts w:ascii="宋体" w:hAnsi="宋体" w:cs="Tahoma" w:hint="eastAsia"/>
          <w:sz w:val="24"/>
          <w:szCs w:val="24"/>
        </w:rPr>
        <w:t>月</w:t>
      </w:r>
      <w:r w:rsidR="00856C18">
        <w:rPr>
          <w:rFonts w:ascii="宋体" w:hAnsi="宋体" w:cs="Tahoma" w:hint="eastAsia"/>
          <w:sz w:val="24"/>
          <w:szCs w:val="24"/>
        </w:rPr>
        <w:t>4</w:t>
      </w:r>
      <w:r>
        <w:rPr>
          <w:rFonts w:ascii="宋体" w:hAnsi="宋体" w:cs="Tahoma" w:hint="eastAsia"/>
          <w:sz w:val="24"/>
          <w:szCs w:val="24"/>
        </w:rPr>
        <w:t>日</w:t>
      </w:r>
    </w:p>
    <w:sectPr w:rsidR="003E07BF">
      <w:headerReference w:type="default" r:id="rId9"/>
      <w:pgSz w:w="11907" w:h="16840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348" w:rsidRDefault="00611348">
      <w:r>
        <w:separator/>
      </w:r>
    </w:p>
  </w:endnote>
  <w:endnote w:type="continuationSeparator" w:id="0">
    <w:p w:rsidR="00611348" w:rsidRDefault="0061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348" w:rsidRDefault="00611348">
      <w:r>
        <w:separator/>
      </w:r>
    </w:p>
  </w:footnote>
  <w:footnote w:type="continuationSeparator" w:id="0">
    <w:p w:rsidR="00611348" w:rsidRDefault="00611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7BF" w:rsidRDefault="003E07BF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grammar="clean"/>
  <w:defaultTabStop w:val="424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27"/>
    <w:rsid w:val="000022AC"/>
    <w:rsid w:val="000025A2"/>
    <w:rsid w:val="0002028D"/>
    <w:rsid w:val="000352AD"/>
    <w:rsid w:val="00054939"/>
    <w:rsid w:val="00095027"/>
    <w:rsid w:val="0009712D"/>
    <w:rsid w:val="000C32C3"/>
    <w:rsid w:val="000F2602"/>
    <w:rsid w:val="00113B57"/>
    <w:rsid w:val="00170975"/>
    <w:rsid w:val="00173C05"/>
    <w:rsid w:val="00182124"/>
    <w:rsid w:val="00192D76"/>
    <w:rsid w:val="001A0AB2"/>
    <w:rsid w:val="001D0DC4"/>
    <w:rsid w:val="001D1AA4"/>
    <w:rsid w:val="001D5336"/>
    <w:rsid w:val="001D5BA6"/>
    <w:rsid w:val="001E28DF"/>
    <w:rsid w:val="001F248C"/>
    <w:rsid w:val="00220B20"/>
    <w:rsid w:val="0024787E"/>
    <w:rsid w:val="00264BEF"/>
    <w:rsid w:val="00281369"/>
    <w:rsid w:val="002833F4"/>
    <w:rsid w:val="00287755"/>
    <w:rsid w:val="002918AB"/>
    <w:rsid w:val="0029311F"/>
    <w:rsid w:val="002B3D08"/>
    <w:rsid w:val="002B75AA"/>
    <w:rsid w:val="002C1B32"/>
    <w:rsid w:val="00334CEA"/>
    <w:rsid w:val="00346DF7"/>
    <w:rsid w:val="003537DF"/>
    <w:rsid w:val="003569D9"/>
    <w:rsid w:val="00362DD8"/>
    <w:rsid w:val="00367026"/>
    <w:rsid w:val="00367655"/>
    <w:rsid w:val="00372552"/>
    <w:rsid w:val="003B11B1"/>
    <w:rsid w:val="003B5D2C"/>
    <w:rsid w:val="003E07BF"/>
    <w:rsid w:val="003F03BF"/>
    <w:rsid w:val="004066AA"/>
    <w:rsid w:val="00416225"/>
    <w:rsid w:val="004921C3"/>
    <w:rsid w:val="004A0C78"/>
    <w:rsid w:val="004A387D"/>
    <w:rsid w:val="004B5138"/>
    <w:rsid w:val="004B79F4"/>
    <w:rsid w:val="004C3823"/>
    <w:rsid w:val="004E343A"/>
    <w:rsid w:val="004F0C09"/>
    <w:rsid w:val="005015D6"/>
    <w:rsid w:val="005043AA"/>
    <w:rsid w:val="00505396"/>
    <w:rsid w:val="00507A15"/>
    <w:rsid w:val="0051063A"/>
    <w:rsid w:val="00513581"/>
    <w:rsid w:val="00521401"/>
    <w:rsid w:val="00530F1E"/>
    <w:rsid w:val="00537E42"/>
    <w:rsid w:val="00542689"/>
    <w:rsid w:val="00545DD6"/>
    <w:rsid w:val="00563716"/>
    <w:rsid w:val="00575710"/>
    <w:rsid w:val="00586C22"/>
    <w:rsid w:val="005914DA"/>
    <w:rsid w:val="005D4161"/>
    <w:rsid w:val="005E6969"/>
    <w:rsid w:val="00611348"/>
    <w:rsid w:val="006345DE"/>
    <w:rsid w:val="00636028"/>
    <w:rsid w:val="006476B0"/>
    <w:rsid w:val="006939B3"/>
    <w:rsid w:val="00693A20"/>
    <w:rsid w:val="006A0553"/>
    <w:rsid w:val="006A0D33"/>
    <w:rsid w:val="006A233C"/>
    <w:rsid w:val="006A775D"/>
    <w:rsid w:val="006B1E4E"/>
    <w:rsid w:val="006B434A"/>
    <w:rsid w:val="006C3CAF"/>
    <w:rsid w:val="006E18DD"/>
    <w:rsid w:val="006F2901"/>
    <w:rsid w:val="00703A1F"/>
    <w:rsid w:val="0072197B"/>
    <w:rsid w:val="00761FEA"/>
    <w:rsid w:val="0079718B"/>
    <w:rsid w:val="007A0176"/>
    <w:rsid w:val="007B20B4"/>
    <w:rsid w:val="007C04DE"/>
    <w:rsid w:val="007D371F"/>
    <w:rsid w:val="007E4393"/>
    <w:rsid w:val="007F2652"/>
    <w:rsid w:val="007F6351"/>
    <w:rsid w:val="007F7B72"/>
    <w:rsid w:val="00804C20"/>
    <w:rsid w:val="00846304"/>
    <w:rsid w:val="008560B2"/>
    <w:rsid w:val="00856C18"/>
    <w:rsid w:val="00861099"/>
    <w:rsid w:val="0087523E"/>
    <w:rsid w:val="008757A8"/>
    <w:rsid w:val="00887220"/>
    <w:rsid w:val="00890B49"/>
    <w:rsid w:val="008D1F42"/>
    <w:rsid w:val="008E059C"/>
    <w:rsid w:val="00901385"/>
    <w:rsid w:val="00915161"/>
    <w:rsid w:val="009330D4"/>
    <w:rsid w:val="009875D2"/>
    <w:rsid w:val="009B7F7F"/>
    <w:rsid w:val="009E5911"/>
    <w:rsid w:val="009F1BD9"/>
    <w:rsid w:val="00A00866"/>
    <w:rsid w:val="00A016A9"/>
    <w:rsid w:val="00A01B97"/>
    <w:rsid w:val="00A07751"/>
    <w:rsid w:val="00A25660"/>
    <w:rsid w:val="00A52ED0"/>
    <w:rsid w:val="00A7143D"/>
    <w:rsid w:val="00A73D32"/>
    <w:rsid w:val="00A9739F"/>
    <w:rsid w:val="00AD100B"/>
    <w:rsid w:val="00AD6337"/>
    <w:rsid w:val="00AD6901"/>
    <w:rsid w:val="00AE1D24"/>
    <w:rsid w:val="00B03801"/>
    <w:rsid w:val="00B316C8"/>
    <w:rsid w:val="00B40651"/>
    <w:rsid w:val="00B44811"/>
    <w:rsid w:val="00B6277E"/>
    <w:rsid w:val="00B63836"/>
    <w:rsid w:val="00B760F6"/>
    <w:rsid w:val="00B84262"/>
    <w:rsid w:val="00B84D3F"/>
    <w:rsid w:val="00B9635E"/>
    <w:rsid w:val="00BC3328"/>
    <w:rsid w:val="00BC5293"/>
    <w:rsid w:val="00BE56D2"/>
    <w:rsid w:val="00C533C6"/>
    <w:rsid w:val="00C549D3"/>
    <w:rsid w:val="00C55E29"/>
    <w:rsid w:val="00C560BE"/>
    <w:rsid w:val="00C66EB6"/>
    <w:rsid w:val="00C73E98"/>
    <w:rsid w:val="00CA58DB"/>
    <w:rsid w:val="00CA760C"/>
    <w:rsid w:val="00CC6476"/>
    <w:rsid w:val="00CD10F4"/>
    <w:rsid w:val="00D144C5"/>
    <w:rsid w:val="00D2568A"/>
    <w:rsid w:val="00D32B57"/>
    <w:rsid w:val="00D42248"/>
    <w:rsid w:val="00D74CBE"/>
    <w:rsid w:val="00D77295"/>
    <w:rsid w:val="00DC3352"/>
    <w:rsid w:val="00DD5D7D"/>
    <w:rsid w:val="00DF032A"/>
    <w:rsid w:val="00DF0924"/>
    <w:rsid w:val="00DF3B59"/>
    <w:rsid w:val="00E03A1C"/>
    <w:rsid w:val="00E1134D"/>
    <w:rsid w:val="00E31575"/>
    <w:rsid w:val="00E434AD"/>
    <w:rsid w:val="00E57F5A"/>
    <w:rsid w:val="00E75BC0"/>
    <w:rsid w:val="00E97802"/>
    <w:rsid w:val="00EA108E"/>
    <w:rsid w:val="00EC22C9"/>
    <w:rsid w:val="00EE254B"/>
    <w:rsid w:val="00EE4435"/>
    <w:rsid w:val="00EF0A20"/>
    <w:rsid w:val="00EF0B99"/>
    <w:rsid w:val="00F04820"/>
    <w:rsid w:val="00F114FA"/>
    <w:rsid w:val="00F85731"/>
    <w:rsid w:val="00F93C29"/>
    <w:rsid w:val="00FB19D4"/>
    <w:rsid w:val="00FB5656"/>
    <w:rsid w:val="16032A3F"/>
    <w:rsid w:val="1BDE7686"/>
    <w:rsid w:val="1DBD37C1"/>
    <w:rsid w:val="1F5E0C2F"/>
    <w:rsid w:val="24272EE0"/>
    <w:rsid w:val="286F50A0"/>
    <w:rsid w:val="2A6D7940"/>
    <w:rsid w:val="2A860761"/>
    <w:rsid w:val="2D1B7D45"/>
    <w:rsid w:val="2D741736"/>
    <w:rsid w:val="357F63B1"/>
    <w:rsid w:val="38A66C60"/>
    <w:rsid w:val="46B9327B"/>
    <w:rsid w:val="545152CD"/>
    <w:rsid w:val="55FE567A"/>
    <w:rsid w:val="69C24DCA"/>
    <w:rsid w:val="768C5F20"/>
    <w:rsid w:val="7B9C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qFormat/>
    <w:rPr>
      <w:b/>
      <w:bCs/>
    </w:rPr>
  </w:style>
  <w:style w:type="paragraph" w:styleId="a4">
    <w:name w:val="annotation text"/>
    <w:basedOn w:val="a"/>
    <w:qFormat/>
    <w:pPr>
      <w:jc w:val="left"/>
    </w:pPr>
  </w:style>
  <w:style w:type="paragraph" w:styleId="a5">
    <w:name w:val="Body Text Indent"/>
    <w:basedOn w:val="a"/>
    <w:qFormat/>
    <w:pPr>
      <w:ind w:left="420"/>
    </w:pPr>
    <w:rPr>
      <w:sz w:val="28"/>
    </w:rPr>
  </w:style>
  <w:style w:type="paragraph" w:styleId="a6">
    <w:name w:val="Date"/>
    <w:basedOn w:val="a"/>
    <w:next w:val="a"/>
    <w:qFormat/>
    <w:pPr>
      <w:ind w:leftChars="2500" w:left="100"/>
    </w:pPr>
    <w:rPr>
      <w:rFonts w:cs="Tahoma"/>
      <w:color w:val="000000"/>
      <w:sz w:val="24"/>
      <w:szCs w:val="18"/>
    </w:rPr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Hyperlink"/>
    <w:basedOn w:val="a0"/>
    <w:qFormat/>
    <w:rPr>
      <w:color w:val="000000"/>
      <w:sz w:val="18"/>
      <w:szCs w:val="18"/>
      <w:u w:val="none"/>
    </w:rPr>
  </w:style>
  <w:style w:type="character" w:styleId="ab">
    <w:name w:val="annotation reference"/>
    <w:basedOn w:val="a0"/>
    <w:qFormat/>
    <w:rPr>
      <w:sz w:val="21"/>
      <w:szCs w:val="21"/>
    </w:rPr>
  </w:style>
  <w:style w:type="table" w:styleId="ac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qFormat/>
    <w:rPr>
      <w:b/>
      <w:bCs/>
    </w:rPr>
  </w:style>
  <w:style w:type="paragraph" w:styleId="a4">
    <w:name w:val="annotation text"/>
    <w:basedOn w:val="a"/>
    <w:qFormat/>
    <w:pPr>
      <w:jc w:val="left"/>
    </w:pPr>
  </w:style>
  <w:style w:type="paragraph" w:styleId="a5">
    <w:name w:val="Body Text Indent"/>
    <w:basedOn w:val="a"/>
    <w:qFormat/>
    <w:pPr>
      <w:ind w:left="420"/>
    </w:pPr>
    <w:rPr>
      <w:sz w:val="28"/>
    </w:rPr>
  </w:style>
  <w:style w:type="paragraph" w:styleId="a6">
    <w:name w:val="Date"/>
    <w:basedOn w:val="a"/>
    <w:next w:val="a"/>
    <w:qFormat/>
    <w:pPr>
      <w:ind w:leftChars="2500" w:left="100"/>
    </w:pPr>
    <w:rPr>
      <w:rFonts w:cs="Tahoma"/>
      <w:color w:val="000000"/>
      <w:sz w:val="24"/>
      <w:szCs w:val="18"/>
    </w:rPr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Hyperlink"/>
    <w:basedOn w:val="a0"/>
    <w:qFormat/>
    <w:rPr>
      <w:color w:val="000000"/>
      <w:sz w:val="18"/>
      <w:szCs w:val="18"/>
      <w:u w:val="none"/>
    </w:rPr>
  </w:style>
  <w:style w:type="character" w:styleId="ab">
    <w:name w:val="annotation reference"/>
    <w:basedOn w:val="a0"/>
    <w:qFormat/>
    <w:rPr>
      <w:sz w:val="21"/>
      <w:szCs w:val="21"/>
    </w:rPr>
  </w:style>
  <w:style w:type="table" w:styleId="ac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4DC9C7-1A9C-41FA-B5C7-B536C720C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367</Words>
  <Characters>2097</Characters>
  <Application>Microsoft Office Word</Application>
  <DocSecurity>0</DocSecurity>
  <Lines>17</Lines>
  <Paragraphs>4</Paragraphs>
  <ScaleCrop>false</ScaleCrop>
  <Company>Sky123.Org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关于2000—2001学年度上学期期中</dc:title>
  <dc:creator>dywang</dc:creator>
  <cp:lastModifiedBy>ljf</cp:lastModifiedBy>
  <cp:revision>22</cp:revision>
  <cp:lastPrinted>2018-11-09T08:39:00Z</cp:lastPrinted>
  <dcterms:created xsi:type="dcterms:W3CDTF">2019-10-16T00:43:00Z</dcterms:created>
  <dcterms:modified xsi:type="dcterms:W3CDTF">2019-11-04T02:48:00Z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