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数学与经济学院2021-2022学年上学期   转专业考核方案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 xml:space="preserve">    </w:t>
      </w:r>
    </w:p>
    <w:p>
      <w:pPr>
        <w:widowControl/>
        <w:spacing w:line="560" w:lineRule="exact"/>
        <w:ind w:firstLine="56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根据《关于2021-2022学年上学期普通本科学生转专业工作安排的通知》要求，结合学院工作实际，特制定本方案。</w:t>
      </w:r>
    </w:p>
    <w:p>
      <w:pPr>
        <w:widowControl/>
        <w:numPr>
          <w:ilvl w:val="0"/>
          <w:numId w:val="1"/>
        </w:numPr>
        <w:spacing w:line="560" w:lineRule="exact"/>
        <w:ind w:firstLine="560"/>
        <w:rPr>
          <w:rFonts w:hint="eastAsia" w:ascii="仿宋_GB2312" w:hAnsi="仿宋_GB2312" w:eastAsia="仿宋_GB2312" w:cs="仿宋_GB2312"/>
          <w:b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333333"/>
          <w:sz w:val="28"/>
          <w:szCs w:val="28"/>
        </w:rPr>
        <w:t>考核小组</w:t>
      </w:r>
    </w:p>
    <w:p>
      <w:pPr>
        <w:widowControl/>
        <w:spacing w:line="560" w:lineRule="exact"/>
        <w:ind w:firstLine="638" w:firstLineChars="228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组长：石嘉志、肖海燕</w:t>
      </w:r>
    </w:p>
    <w:p>
      <w:pPr>
        <w:widowControl/>
        <w:spacing w:line="560" w:lineRule="exact"/>
        <w:ind w:firstLine="638" w:firstLineChars="228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成员：严国涛、李海雄、常静、丁道新、吴新林、宋志秀、浦荣卉、彭亮、郭卫娟、王芬、朱玉、邹晓燕</w:t>
      </w:r>
    </w:p>
    <w:p>
      <w:pPr>
        <w:widowControl/>
        <w:spacing w:line="560" w:lineRule="exact"/>
        <w:ind w:firstLine="638" w:firstLineChars="228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秘书：易朝霞</w:t>
      </w:r>
    </w:p>
    <w:p>
      <w:pPr>
        <w:widowControl/>
        <w:numPr>
          <w:ilvl w:val="0"/>
          <w:numId w:val="1"/>
        </w:numPr>
        <w:spacing w:line="560" w:lineRule="exact"/>
        <w:ind w:firstLine="560"/>
        <w:rPr>
          <w:rFonts w:hint="eastAsia" w:ascii="仿宋_GB2312" w:hAnsi="仿宋_GB2312" w:eastAsia="仿宋_GB2312" w:cs="仿宋_GB2312"/>
          <w:b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333333"/>
          <w:sz w:val="28"/>
          <w:szCs w:val="28"/>
        </w:rPr>
        <w:t>考核方式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（一）数学与应用数学专业：笔试+面试，其中笔试分数占比70%，面试分数占比30%。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（二）国际经济与贸易、金融数学、应用统计学专业：面试</w:t>
      </w:r>
    </w:p>
    <w:p>
      <w:pPr>
        <w:widowControl/>
        <w:numPr>
          <w:ilvl w:val="0"/>
          <w:numId w:val="1"/>
        </w:numPr>
        <w:spacing w:line="560" w:lineRule="exact"/>
        <w:ind w:firstLine="560"/>
        <w:rPr>
          <w:rFonts w:hint="eastAsia" w:ascii="仿宋_GB2312" w:hAnsi="仿宋_GB2312" w:eastAsia="仿宋_GB2312" w:cs="仿宋_GB2312"/>
          <w:b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333333"/>
          <w:sz w:val="28"/>
          <w:szCs w:val="28"/>
        </w:rPr>
        <w:t>考核内容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（一）数学与应用数学专业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1.笔试内容：高等数学相关知识。闭卷，考试时长为80分钟，总分100分。</w:t>
      </w:r>
      <w:r>
        <w:rPr>
          <w:rFonts w:hint="eastAsia" w:ascii="仿宋_GB2312" w:hAnsi="仿宋_GB2312" w:eastAsia="仿宋_GB2312" w:cs="仿宋_GB2312"/>
          <w:sz w:val="28"/>
          <w:szCs w:val="28"/>
        </w:rPr>
        <w:t>参考教材：高等数学。考生须携带学生证参加考试，其他材料不得带入考场。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2.面试内容：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①学生陈述：基本情况介绍（包括高考情况、对原专业的认识及学习情况、自己的兴趣爱好等），申请转入我院的目的、志向，其他特长和能力等。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②考核小组成员进行现场提问，考查学生的思维、语言及基本素养等综合表达能力，以及理想信念、学习态度和对转入专业的认识等。</w:t>
      </w:r>
    </w:p>
    <w:p>
      <w:pPr>
        <w:pStyle w:val="4"/>
        <w:spacing w:line="5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窗体顶端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面试总分100分，每人时间不超过5分钟，其中个人陈述不超过2分钟，提问交流时间控制在3分钟以内。除特长证明材料外，其他资料不得携带入场。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（二）</w:t>
      </w:r>
      <w:r>
        <w:rPr>
          <w:rFonts w:hint="eastAsia" w:ascii="仿宋_GB2312" w:hAnsi="仿宋_GB2312" w:eastAsia="仿宋_GB2312" w:cs="仿宋_GB2312"/>
          <w:sz w:val="28"/>
          <w:szCs w:val="28"/>
        </w:rPr>
        <w:t>国际经济与贸易、金融数学、应用统计学专业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面试内容：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学生陈述：基本情况介绍（包括高考情况、对原专业的认识及学习情况、自己的兴趣爱好等），申请转入我院的目的、志向，其他特长和能力等。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考核小组成员进行现场提问，考查学生的思维、语言及基本素养等综合表达能力，以及理想信念、学习态度和对转入专业的认识等。</w:t>
      </w:r>
    </w:p>
    <w:p>
      <w:pPr>
        <w:pStyle w:val="4"/>
        <w:spacing w:line="5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窗体顶端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面试总分100，每人时间不超过5分钟，其中个人陈述不超过2分钟，提问交流时间控制在3分钟以内。除特长证明材料外，其他资料不得携带入场。</w:t>
      </w:r>
    </w:p>
    <w:p>
      <w:pPr>
        <w:widowControl/>
        <w:numPr>
          <w:ilvl w:val="0"/>
          <w:numId w:val="1"/>
        </w:numPr>
        <w:spacing w:line="560" w:lineRule="exact"/>
        <w:ind w:firstLine="560"/>
        <w:rPr>
          <w:rFonts w:hint="eastAsia" w:ascii="仿宋_GB2312" w:hAnsi="仿宋_GB2312" w:eastAsia="仿宋_GB2312" w:cs="仿宋_GB2312"/>
          <w:b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333333"/>
          <w:sz w:val="28"/>
          <w:szCs w:val="28"/>
        </w:rPr>
        <w:t>时间安排</w:t>
      </w:r>
    </w:p>
    <w:p>
      <w:pPr>
        <w:widowControl/>
        <w:spacing w:line="560" w:lineRule="exact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 xml:space="preserve">    数学与应用数学专业笔试时间：2021年12月9日，所有专业面试时间：2021年12月16日。具体见附件《转专业考核安排表》</w:t>
      </w:r>
    </w:p>
    <w:p>
      <w:pPr>
        <w:widowControl/>
        <w:spacing w:line="56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>五、考核结果：</w:t>
      </w:r>
    </w:p>
    <w:p>
      <w:pPr>
        <w:widowControl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全部考核结束后，学生考核总成绩将按从高到低顺序进行排序，择优选取。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确定拟录取名单后，提交教务处审核、公示。</w:t>
      </w:r>
    </w:p>
    <w:p>
      <w:pPr>
        <w:widowControl/>
        <w:spacing w:line="560" w:lineRule="exact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</w:p>
    <w:p>
      <w:pPr>
        <w:widowControl/>
        <w:spacing w:line="560" w:lineRule="exact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</w:p>
    <w:p>
      <w:pPr>
        <w:widowControl/>
        <w:spacing w:line="560" w:lineRule="exact"/>
        <w:ind w:right="280"/>
        <w:jc w:val="right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</w:p>
    <w:p>
      <w:pPr>
        <w:widowControl/>
        <w:spacing w:line="560" w:lineRule="exact"/>
        <w:ind w:right="280"/>
        <w:jc w:val="right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</w:p>
    <w:p>
      <w:pPr>
        <w:widowControl/>
        <w:spacing w:line="560" w:lineRule="exact"/>
        <w:ind w:right="280"/>
        <w:jc w:val="right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数学与经济学院</w:t>
      </w:r>
    </w:p>
    <w:p>
      <w:pPr>
        <w:widowControl/>
        <w:spacing w:line="560" w:lineRule="exact"/>
        <w:ind w:right="120" w:firstLine="560" w:firstLineChars="200"/>
        <w:jc w:val="right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2021年11月29日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4C9BC8F7-6731-44D3-96F9-F08A006CA87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E534E"/>
    <w:rsid w:val="00120624"/>
    <w:rsid w:val="002B5921"/>
    <w:rsid w:val="00652F7E"/>
    <w:rsid w:val="006C28AF"/>
    <w:rsid w:val="00712FDD"/>
    <w:rsid w:val="00715ECA"/>
    <w:rsid w:val="009B3AB1"/>
    <w:rsid w:val="00C65020"/>
    <w:rsid w:val="00DE38B5"/>
    <w:rsid w:val="00E1086E"/>
    <w:rsid w:val="00E57C85"/>
    <w:rsid w:val="00F22CB7"/>
    <w:rsid w:val="00FA65A9"/>
    <w:rsid w:val="03D0513A"/>
    <w:rsid w:val="08370C99"/>
    <w:rsid w:val="0F220FCC"/>
    <w:rsid w:val="1CDC022E"/>
    <w:rsid w:val="233F2306"/>
    <w:rsid w:val="240F71A0"/>
    <w:rsid w:val="2AA07B14"/>
    <w:rsid w:val="2FE80525"/>
    <w:rsid w:val="35D722AB"/>
    <w:rsid w:val="38291A84"/>
    <w:rsid w:val="393A7A44"/>
    <w:rsid w:val="43283580"/>
    <w:rsid w:val="542B06A4"/>
    <w:rsid w:val="57FE534E"/>
    <w:rsid w:val="5BC544BE"/>
    <w:rsid w:val="5DBF75D6"/>
    <w:rsid w:val="6707572C"/>
    <w:rsid w:val="6BDB4251"/>
    <w:rsid w:val="6D6E2363"/>
    <w:rsid w:val="750E32E6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771</Characters>
  <Lines>6</Lines>
  <Paragraphs>1</Paragraphs>
  <TotalTime>7</TotalTime>
  <ScaleCrop>false</ScaleCrop>
  <LinksUpToDate>false</LinksUpToDate>
  <CharactersWithSpaces>905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Lenovo</cp:lastModifiedBy>
  <dcterms:modified xsi:type="dcterms:W3CDTF">2021-11-30T11:06:57Z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A8F7FEF55C5E415EA7174751F855BDAA</vt:lpwstr>
  </property>
</Properties>
</file>