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0" w:line="219" w:lineRule="auto"/>
        <w:ind w:left="2180"/>
        <w:rPr>
          <w:rFonts w:ascii="宋体" w:hAnsi="宋体" w:eastAsia="宋体" w:cs="宋体"/>
          <w:sz w:val="40"/>
          <w:szCs w:val="40"/>
        </w:rPr>
      </w:pPr>
      <w:bookmarkStart w:id="0" w:name="_GoBack"/>
      <w:r>
        <w:rPr>
          <w:rFonts w:ascii="宋体" w:hAnsi="宋体" w:eastAsia="宋体" w:cs="宋体"/>
          <w:b/>
          <w:bCs/>
          <w:spacing w:val="-3"/>
          <w:sz w:val="40"/>
          <w:szCs w:val="40"/>
        </w:rPr>
        <w:t>实验教学赛道实施方案</w:t>
      </w:r>
    </w:p>
    <w:bookmarkEnd w:id="0"/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before="104" w:line="222" w:lineRule="auto"/>
        <w:ind w:left="629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5"/>
          <w:sz w:val="32"/>
          <w:szCs w:val="32"/>
        </w:rPr>
        <w:t>一、参赛要求</w:t>
      </w:r>
    </w:p>
    <w:p>
      <w:pPr>
        <w:pStyle w:val="2"/>
        <w:spacing w:before="218" w:line="345" w:lineRule="auto"/>
        <w:ind w:left="14" w:right="82" w:firstLine="609"/>
        <w:rPr>
          <w:sz w:val="32"/>
          <w:szCs w:val="32"/>
        </w:rPr>
      </w:pPr>
      <w:r>
        <w:rPr>
          <w:spacing w:val="-2"/>
          <w:sz w:val="32"/>
          <w:szCs w:val="32"/>
        </w:rPr>
        <w:t>本赛道可以个人或团队形式参赛，若以团队形式</w:t>
      </w:r>
      <w:r>
        <w:rPr>
          <w:spacing w:val="-3"/>
          <w:sz w:val="32"/>
          <w:szCs w:val="32"/>
        </w:rPr>
        <w:t>参赛，</w:t>
      </w:r>
      <w:r>
        <w:rPr>
          <w:sz w:val="32"/>
          <w:szCs w:val="32"/>
        </w:rPr>
        <w:t xml:space="preserve"> </w:t>
      </w:r>
      <w:r>
        <w:rPr>
          <w:spacing w:val="11"/>
          <w:sz w:val="32"/>
          <w:szCs w:val="32"/>
        </w:rPr>
        <w:t>团队成员包括1名主讲教师和不超过3名团</w:t>
      </w:r>
      <w:r>
        <w:rPr>
          <w:spacing w:val="10"/>
          <w:sz w:val="32"/>
          <w:szCs w:val="32"/>
        </w:rPr>
        <w:t>队教师。</w:t>
      </w:r>
    </w:p>
    <w:p>
      <w:pPr>
        <w:pStyle w:val="2"/>
        <w:spacing w:before="1" w:line="346" w:lineRule="auto"/>
        <w:ind w:left="14" w:right="18" w:firstLine="609"/>
        <w:jc w:val="both"/>
        <w:rPr>
          <w:sz w:val="32"/>
          <w:szCs w:val="32"/>
        </w:rPr>
      </w:pPr>
      <w:r>
        <w:rPr>
          <w:sz w:val="32"/>
          <w:szCs w:val="32"/>
        </w:rPr>
        <w:t>参赛课程可以为单独开设的实验课程，也可以为本科人</w:t>
      </w:r>
      <w:r>
        <w:rPr>
          <w:spacing w:val="8"/>
          <w:sz w:val="32"/>
          <w:szCs w:val="32"/>
        </w:rPr>
        <w:t xml:space="preserve"> </w:t>
      </w:r>
      <w:r>
        <w:rPr>
          <w:spacing w:val="11"/>
          <w:sz w:val="32"/>
          <w:szCs w:val="32"/>
        </w:rPr>
        <w:t>才培养方案中某课程的实验教学环节。鼓励教师(团队)开</w:t>
      </w:r>
      <w:r>
        <w:rPr>
          <w:spacing w:val="16"/>
          <w:sz w:val="32"/>
          <w:szCs w:val="32"/>
        </w:rPr>
        <w:t xml:space="preserve"> </w:t>
      </w:r>
      <w:r>
        <w:rPr>
          <w:spacing w:val="-1"/>
          <w:sz w:val="32"/>
          <w:szCs w:val="32"/>
        </w:rPr>
        <w:t>展教学实验装置、平台的自主研发与升级改造，重点支持自</w:t>
      </w:r>
      <w:r>
        <w:rPr>
          <w:spacing w:val="2"/>
          <w:sz w:val="32"/>
          <w:szCs w:val="32"/>
        </w:rPr>
        <w:t xml:space="preserve"> </w:t>
      </w:r>
      <w:r>
        <w:rPr>
          <w:spacing w:val="-3"/>
          <w:sz w:val="32"/>
          <w:szCs w:val="32"/>
        </w:rPr>
        <w:t>制教学实验设备、虚拟仿真实验教学课程及平台等方向。</w:t>
      </w:r>
    </w:p>
    <w:p>
      <w:pPr>
        <w:spacing w:line="222" w:lineRule="auto"/>
        <w:ind w:left="629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7"/>
          <w:sz w:val="32"/>
          <w:szCs w:val="32"/>
        </w:rPr>
        <w:t>二、材料要求</w:t>
      </w:r>
    </w:p>
    <w:p>
      <w:pPr>
        <w:spacing w:before="215" w:line="227" w:lineRule="auto"/>
        <w:ind w:left="779"/>
        <w:outlineLvl w:val="1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b/>
          <w:bCs/>
          <w:spacing w:val="17"/>
          <w:sz w:val="32"/>
          <w:szCs w:val="32"/>
        </w:rPr>
        <w:t>(</w:t>
      </w:r>
      <w:r>
        <w:rPr>
          <w:rFonts w:ascii="楷体" w:hAnsi="楷体" w:eastAsia="楷体" w:cs="楷体"/>
          <w:spacing w:val="-88"/>
          <w:sz w:val="32"/>
          <w:szCs w:val="32"/>
        </w:rPr>
        <w:t xml:space="preserve"> </w:t>
      </w:r>
      <w:r>
        <w:rPr>
          <w:rFonts w:ascii="楷体" w:hAnsi="楷体" w:eastAsia="楷体" w:cs="楷体"/>
          <w:b/>
          <w:bCs/>
          <w:spacing w:val="17"/>
          <w:sz w:val="32"/>
          <w:szCs w:val="32"/>
        </w:rPr>
        <w:t>一)申报书</w:t>
      </w:r>
    </w:p>
    <w:p>
      <w:pPr>
        <w:pStyle w:val="2"/>
        <w:spacing w:before="206" w:line="345" w:lineRule="auto"/>
        <w:ind w:left="14" w:right="82" w:firstLine="609"/>
        <w:rPr>
          <w:sz w:val="32"/>
          <w:szCs w:val="32"/>
        </w:rPr>
      </w:pPr>
      <w:r>
        <w:rPr>
          <w:spacing w:val="-2"/>
          <w:sz w:val="32"/>
          <w:szCs w:val="32"/>
        </w:rPr>
        <w:t>参赛教师通过大赛官网填写后导出，加盖公章</w:t>
      </w:r>
      <w:r>
        <w:rPr>
          <w:spacing w:val="-3"/>
          <w:sz w:val="32"/>
          <w:szCs w:val="32"/>
        </w:rPr>
        <w:t>并提交，</w:t>
      </w:r>
      <w:r>
        <w:rPr>
          <w:sz w:val="32"/>
          <w:szCs w:val="32"/>
        </w:rPr>
        <w:t xml:space="preserve"> </w:t>
      </w:r>
      <w:r>
        <w:rPr>
          <w:spacing w:val="-6"/>
          <w:sz w:val="32"/>
          <w:szCs w:val="32"/>
        </w:rPr>
        <w:t>提交后原则上不得修改。</w:t>
      </w:r>
    </w:p>
    <w:p>
      <w:pPr>
        <w:spacing w:line="224" w:lineRule="auto"/>
        <w:ind w:left="779"/>
        <w:outlineLvl w:val="1"/>
        <w:rPr>
          <w:rFonts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b/>
          <w:bCs/>
          <w:spacing w:val="12"/>
          <w:sz w:val="32"/>
          <w:szCs w:val="32"/>
        </w:rPr>
        <w:t>(二)实验教学创新成果报告</w:t>
      </w:r>
    </w:p>
    <w:p>
      <w:pPr>
        <w:pStyle w:val="2"/>
        <w:spacing w:before="223" w:line="346" w:lineRule="auto"/>
        <w:ind w:left="14" w:firstLine="669"/>
        <w:jc w:val="both"/>
        <w:rPr>
          <w:sz w:val="32"/>
          <w:szCs w:val="32"/>
        </w:rPr>
      </w:pPr>
      <w:r>
        <w:rPr>
          <w:spacing w:val="-1"/>
          <w:sz w:val="32"/>
          <w:szCs w:val="32"/>
        </w:rPr>
        <w:t>实验教学创新成果报告应锚定专业人才培养</w:t>
      </w:r>
      <w:r>
        <w:rPr>
          <w:spacing w:val="-2"/>
          <w:sz w:val="32"/>
          <w:szCs w:val="32"/>
        </w:rPr>
        <w:t>目标，聚焦</w:t>
      </w:r>
      <w:r>
        <w:rPr>
          <w:sz w:val="32"/>
          <w:szCs w:val="32"/>
        </w:rPr>
        <w:t xml:space="preserve"> </w:t>
      </w:r>
      <w:r>
        <w:rPr>
          <w:spacing w:val="-2"/>
          <w:sz w:val="32"/>
          <w:szCs w:val="32"/>
        </w:rPr>
        <w:t>学生核心能力体系的系统构建与持续进阶，系统阐述参赛课</w:t>
      </w:r>
      <w:r>
        <w:rPr>
          <w:spacing w:val="16"/>
          <w:sz w:val="32"/>
          <w:szCs w:val="32"/>
        </w:rPr>
        <w:t xml:space="preserve"> </w:t>
      </w:r>
      <w:r>
        <w:rPr>
          <w:spacing w:val="-1"/>
          <w:sz w:val="32"/>
          <w:szCs w:val="32"/>
        </w:rPr>
        <w:t>程在教学内容、教学方法、教学组织与考核评价等方面的创</w:t>
      </w:r>
      <w:r>
        <w:rPr>
          <w:spacing w:val="1"/>
          <w:sz w:val="32"/>
          <w:szCs w:val="32"/>
        </w:rPr>
        <w:t xml:space="preserve"> </w:t>
      </w:r>
      <w:r>
        <w:rPr>
          <w:spacing w:val="-1"/>
          <w:sz w:val="32"/>
          <w:szCs w:val="32"/>
        </w:rPr>
        <w:t>新举措，重点阐述参赛课程在组织开展能力导向和问题驱动</w:t>
      </w:r>
      <w:r>
        <w:rPr>
          <w:spacing w:val="4"/>
          <w:sz w:val="32"/>
          <w:szCs w:val="32"/>
        </w:rPr>
        <w:t xml:space="preserve"> </w:t>
      </w:r>
      <w:r>
        <w:rPr>
          <w:spacing w:val="-1"/>
          <w:sz w:val="32"/>
          <w:szCs w:val="32"/>
        </w:rPr>
        <w:t>式教学方面的创新特色，突出参赛课程的高阶性、</w:t>
      </w:r>
      <w:r>
        <w:rPr>
          <w:spacing w:val="-2"/>
          <w:sz w:val="32"/>
          <w:szCs w:val="32"/>
        </w:rPr>
        <w:t>创新性与</w:t>
      </w:r>
      <w:r>
        <w:rPr>
          <w:sz w:val="32"/>
          <w:szCs w:val="32"/>
        </w:rPr>
        <w:t xml:space="preserve"> </w:t>
      </w:r>
      <w:r>
        <w:rPr>
          <w:spacing w:val="-1"/>
          <w:sz w:val="32"/>
          <w:szCs w:val="32"/>
        </w:rPr>
        <w:t>挑战度，着力展现人工智能等新技术赋能下，实验教学在学</w:t>
      </w:r>
    </w:p>
    <w:p>
      <w:pPr>
        <w:spacing w:line="346" w:lineRule="auto"/>
        <w:rPr>
          <w:sz w:val="32"/>
          <w:szCs w:val="32"/>
        </w:rPr>
        <w:sectPr>
          <w:footerReference r:id="rId5" w:type="default"/>
          <w:pgSz w:w="11900" w:h="16830"/>
          <w:pgMar w:top="1430" w:right="1777" w:bottom="871" w:left="1785" w:header="0" w:footer="727" w:gutter="0"/>
          <w:pgNumType w:fmt="decimal"/>
          <w:cols w:space="720" w:num="1"/>
        </w:sectPr>
      </w:pPr>
    </w:p>
    <w:p>
      <w:pPr>
        <w:pStyle w:val="2"/>
        <w:spacing w:before="207" w:line="356" w:lineRule="auto"/>
        <w:ind w:left="4" w:right="24"/>
      </w:pPr>
      <w:r>
        <w:rPr>
          <w:spacing w:val="9"/>
        </w:rPr>
        <w:t>生能力培养上所形成的体系化设计、数字化赋能、跨学科融</w:t>
      </w:r>
      <w:r>
        <w:rPr>
          <w:spacing w:val="5"/>
        </w:rPr>
        <w:t xml:space="preserve"> </w:t>
      </w:r>
      <w:r>
        <w:rPr>
          <w:spacing w:val="6"/>
        </w:rPr>
        <w:t>合、及个性化发展的育人新模式。</w:t>
      </w:r>
    </w:p>
    <w:p>
      <w:pPr>
        <w:spacing w:line="224" w:lineRule="auto"/>
        <w:ind w:left="789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4"/>
          <w:sz w:val="31"/>
          <w:szCs w:val="31"/>
        </w:rPr>
        <w:t>(三)教学视频及相关材料</w:t>
      </w:r>
    </w:p>
    <w:p>
      <w:pPr>
        <w:pStyle w:val="2"/>
        <w:spacing w:before="238" w:line="352" w:lineRule="auto"/>
        <w:ind w:left="4" w:right="25" w:firstLine="649"/>
        <w:jc w:val="both"/>
      </w:pPr>
      <w:r>
        <w:rPr>
          <w:spacing w:val="2"/>
        </w:rPr>
        <w:t>本赛道需提交两项视频材料： 一是实验教学课堂实录视</w:t>
      </w:r>
      <w:r>
        <w:rPr>
          <w:spacing w:val="3"/>
        </w:rPr>
        <w:t xml:space="preserve"> </w:t>
      </w:r>
      <w:r>
        <w:rPr>
          <w:spacing w:val="7"/>
        </w:rPr>
        <w:t>频，可全部或部分倍速录制并配以必要的文字或语音说明，</w:t>
      </w:r>
      <w:r>
        <w:rPr>
          <w:spacing w:val="2"/>
        </w:rPr>
        <w:t xml:space="preserve"> </w:t>
      </w:r>
      <w:r>
        <w:rPr>
          <w:spacing w:val="19"/>
        </w:rPr>
        <w:t>时长不超过60分钟；二是基于课堂实录视频的说课视频，</w:t>
      </w:r>
    </w:p>
    <w:p>
      <w:pPr>
        <w:pStyle w:val="2"/>
        <w:spacing w:line="223" w:lineRule="auto"/>
        <w:ind w:left="4"/>
      </w:pPr>
      <w:r>
        <w:rPr>
          <w:spacing w:val="14"/>
        </w:rPr>
        <w:t>时长不超过15分钟。</w:t>
      </w:r>
    </w:p>
    <w:p>
      <w:pPr>
        <w:spacing w:before="250" w:line="222" w:lineRule="auto"/>
        <w:ind w:left="629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8"/>
          <w:sz w:val="31"/>
          <w:szCs w:val="31"/>
        </w:rPr>
        <w:t>三、组别设置</w:t>
      </w:r>
    </w:p>
    <w:p>
      <w:pPr>
        <w:pStyle w:val="2"/>
        <w:spacing w:before="191" w:line="222" w:lineRule="auto"/>
        <w:ind w:left="654"/>
      </w:pPr>
      <w:r>
        <w:rPr>
          <w:spacing w:val="16"/>
        </w:rPr>
        <w:t>本赛道设立2个组别。</w:t>
      </w:r>
    </w:p>
    <w:p>
      <w:pPr>
        <w:spacing w:before="172" w:line="226" w:lineRule="auto"/>
        <w:ind w:left="789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18"/>
          <w:sz w:val="31"/>
          <w:szCs w:val="31"/>
        </w:rPr>
        <w:t>(一)综合设计型实验课程组</w:t>
      </w:r>
    </w:p>
    <w:p>
      <w:pPr>
        <w:pStyle w:val="2"/>
        <w:spacing w:before="208" w:line="328" w:lineRule="auto"/>
        <w:ind w:left="4" w:right="11" w:firstLine="649"/>
        <w:jc w:val="both"/>
      </w:pPr>
      <w:r>
        <w:rPr>
          <w:spacing w:val="8"/>
        </w:rPr>
        <w:t>重点关注教师通过科学的教学设计，引导学生充分利用</w:t>
      </w:r>
      <w:r>
        <w:rPr>
          <w:spacing w:val="13"/>
        </w:rPr>
        <w:t xml:space="preserve"> </w:t>
      </w:r>
      <w:r>
        <w:rPr>
          <w:spacing w:val="8"/>
        </w:rPr>
        <w:t>已有的知识和技能，完成综合性复杂任务。参赛内容应注重</w:t>
      </w:r>
      <w:r>
        <w:t xml:space="preserve"> </w:t>
      </w:r>
      <w:r>
        <w:rPr>
          <w:spacing w:val="9"/>
        </w:rPr>
        <w:t>结合学生所处的学习阶段，强化学生对多门专业课程知识和</w:t>
      </w:r>
      <w:r>
        <w:rPr>
          <w:spacing w:val="18"/>
        </w:rPr>
        <w:t xml:space="preserve"> </w:t>
      </w:r>
      <w:r>
        <w:rPr>
          <w:spacing w:val="9"/>
        </w:rPr>
        <w:t>基本实验技能的融会贯通与综合运用，鼓励跨学科、跨专业</w:t>
      </w:r>
      <w:r>
        <w:rPr>
          <w:spacing w:val="5"/>
        </w:rPr>
        <w:t xml:space="preserve"> </w:t>
      </w:r>
      <w:r>
        <w:rPr>
          <w:spacing w:val="9"/>
        </w:rPr>
        <w:t>实验项目的设计与实施，培养学生解决综合、复杂问题的能</w:t>
      </w:r>
      <w:r>
        <w:rPr>
          <w:spacing w:val="12"/>
        </w:rPr>
        <w:t xml:space="preserve"> </w:t>
      </w:r>
      <w:r>
        <w:rPr>
          <w:spacing w:val="-9"/>
        </w:rPr>
        <w:t>力。</w:t>
      </w:r>
    </w:p>
    <w:p>
      <w:pPr>
        <w:spacing w:before="43" w:line="224" w:lineRule="auto"/>
        <w:ind w:left="789"/>
        <w:outlineLvl w:val="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18"/>
          <w:sz w:val="31"/>
          <w:szCs w:val="31"/>
        </w:rPr>
        <w:t>(二)研究探索型实验课程组</w:t>
      </w:r>
    </w:p>
    <w:p>
      <w:pPr>
        <w:pStyle w:val="2"/>
        <w:spacing w:before="181" w:line="334" w:lineRule="auto"/>
        <w:ind w:left="4" w:right="13" w:firstLine="649"/>
        <w:jc w:val="both"/>
      </w:pPr>
      <w:r>
        <w:rPr>
          <w:spacing w:val="8"/>
        </w:rPr>
        <w:t>重点关注教师通过学科交叉、科教融汇、产教融合，聚</w:t>
      </w:r>
      <w:r>
        <w:rPr>
          <w:spacing w:val="18"/>
        </w:rPr>
        <w:t xml:space="preserve"> </w:t>
      </w:r>
      <w:r>
        <w:rPr>
          <w:spacing w:val="9"/>
        </w:rPr>
        <w:t>焦科技与产业前沿，激发和引导学生突破现有的</w:t>
      </w:r>
      <w:r>
        <w:rPr>
          <w:spacing w:val="8"/>
        </w:rPr>
        <w:t>知识与能力</w:t>
      </w:r>
      <w:r>
        <w:t xml:space="preserve"> </w:t>
      </w:r>
      <w:r>
        <w:rPr>
          <w:spacing w:val="9"/>
        </w:rPr>
        <w:t>框架，形成创造性思维，完成带有显著原创性特征的实验成</w:t>
      </w:r>
      <w:r>
        <w:rPr>
          <w:spacing w:val="16"/>
        </w:rPr>
        <w:t xml:space="preserve"> </w:t>
      </w:r>
      <w:r>
        <w:rPr>
          <w:spacing w:val="7"/>
        </w:rPr>
        <w:t>果。参赛内容应聚焦实验课程的高阶性、创新性与挑战度，</w:t>
      </w:r>
      <w:r>
        <w:rPr>
          <w:spacing w:val="1"/>
        </w:rPr>
        <w:t xml:space="preserve"> </w:t>
      </w:r>
      <w:r>
        <w:rPr>
          <w:spacing w:val="8"/>
        </w:rPr>
        <w:t>以实现原始性创新结果为导向，鼓励学生利用创新性的方法</w:t>
      </w:r>
      <w:r>
        <w:rPr>
          <w:spacing w:val="11"/>
        </w:rPr>
        <w:t xml:space="preserve"> </w:t>
      </w:r>
      <w:r>
        <w:t>完成实验任务。</w:t>
      </w:r>
    </w:p>
    <w:p>
      <w:pPr>
        <w:spacing w:line="334" w:lineRule="auto"/>
        <w:sectPr>
          <w:footerReference r:id="rId6" w:type="default"/>
          <w:pgSz w:w="11900" w:h="16830"/>
          <w:pgMar w:top="1430" w:right="1785" w:bottom="871" w:left="1785" w:header="0" w:footer="727" w:gutter="0"/>
          <w:pgNumType w:fmt="decimal"/>
          <w:cols w:space="720" w:num="1"/>
        </w:sectPr>
      </w:pPr>
    </w:p>
    <w:p>
      <w:pPr>
        <w:spacing w:before="245" w:line="222" w:lineRule="auto"/>
        <w:ind w:left="959"/>
        <w:outlineLvl w:val="1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6"/>
          <w:sz w:val="32"/>
          <w:szCs w:val="32"/>
        </w:rPr>
        <w:t>四、评分标准</w:t>
      </w:r>
    </w:p>
    <w:p>
      <w:pPr>
        <w:spacing w:before="206" w:line="211" w:lineRule="auto"/>
        <w:ind w:left="1099"/>
        <w:outlineLvl w:val="1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1"/>
          <w:sz w:val="33"/>
          <w:szCs w:val="33"/>
        </w:rPr>
        <w:t>(一)教学视频(40分)</w:t>
      </w:r>
    </w:p>
    <w:tbl>
      <w:tblPr>
        <w:tblStyle w:val="8"/>
        <w:tblW w:w="891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3"/>
        <w:gridCol w:w="74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463" w:type="dxa"/>
            <w:vAlign w:val="top"/>
          </w:tcPr>
          <w:p>
            <w:pPr>
              <w:pStyle w:val="7"/>
              <w:spacing w:before="168" w:line="218" w:lineRule="auto"/>
              <w:ind w:left="28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评价维度</w:t>
            </w:r>
          </w:p>
        </w:tc>
        <w:tc>
          <w:tcPr>
            <w:tcW w:w="7452" w:type="dxa"/>
            <w:vAlign w:val="top"/>
          </w:tcPr>
          <w:p>
            <w:pPr>
              <w:pStyle w:val="7"/>
              <w:spacing w:before="168" w:line="218" w:lineRule="auto"/>
              <w:ind w:left="3275"/>
              <w:rPr>
                <w:sz w:val="22"/>
                <w:szCs w:val="22"/>
              </w:rPr>
            </w:pPr>
            <w:r>
              <w:rPr>
                <w:b/>
                <w:bCs/>
                <w:spacing w:val="1"/>
                <w:sz w:val="22"/>
                <w:szCs w:val="22"/>
              </w:rPr>
              <w:t>评价要点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7" w:hRule="atLeast"/>
        </w:trPr>
        <w:tc>
          <w:tcPr>
            <w:tcW w:w="1463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2" w:line="219" w:lineRule="auto"/>
              <w:ind w:left="28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教学理念</w:t>
            </w:r>
          </w:p>
        </w:tc>
        <w:tc>
          <w:tcPr>
            <w:tcW w:w="7452" w:type="dxa"/>
            <w:vAlign w:val="top"/>
          </w:tcPr>
          <w:p>
            <w:pPr>
              <w:pStyle w:val="7"/>
              <w:spacing w:before="95" w:line="338" w:lineRule="auto"/>
              <w:ind w:left="100" w:hanging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教学理念体现“以学生为中心”,落实立德树人根本任务，符合人才培养要求 </w:t>
            </w:r>
            <w:r>
              <w:rPr>
                <w:spacing w:val="-4"/>
                <w:sz w:val="22"/>
                <w:szCs w:val="22"/>
              </w:rPr>
              <w:t>与学科特色；以“四新”建设为引领，锚定学生能力培养，推动实</w:t>
            </w:r>
            <w:r>
              <w:rPr>
                <w:spacing w:val="-5"/>
                <w:sz w:val="22"/>
                <w:szCs w:val="22"/>
              </w:rPr>
              <w:t>验教学体系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的改革与重塑，提高人才培养质量；引导学生树立正</w:t>
            </w:r>
            <w:r>
              <w:rPr>
                <w:spacing w:val="-5"/>
                <w:sz w:val="22"/>
                <w:szCs w:val="22"/>
              </w:rPr>
              <w:t>确的科学伦理观、社会责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任感和可持续发展理念，培养负责任的创新精神。</w:t>
            </w:r>
          </w:p>
          <w:p>
            <w:pPr>
              <w:pStyle w:val="7"/>
              <w:spacing w:line="335" w:lineRule="auto"/>
              <w:ind w:left="101" w:right="81" w:hanging="1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综合设计型：</w:t>
            </w:r>
            <w:r>
              <w:rPr>
                <w:sz w:val="22"/>
                <w:szCs w:val="22"/>
              </w:rPr>
              <w:t>促进学生专业知识和技能的融会贯通，拓展学生能力边界，增 强解决综合复杂问题的能力。</w:t>
            </w:r>
          </w:p>
          <w:p>
            <w:pPr>
              <w:pStyle w:val="7"/>
              <w:spacing w:line="286" w:lineRule="auto"/>
              <w:ind w:left="130" w:hanging="95"/>
              <w:rPr>
                <w:sz w:val="22"/>
                <w:szCs w:val="22"/>
              </w:rPr>
            </w:pPr>
            <w:r>
              <w:rPr>
                <w:b/>
                <w:bCs/>
                <w:spacing w:val="-3"/>
                <w:sz w:val="22"/>
                <w:szCs w:val="22"/>
              </w:rPr>
              <w:t>研究探索型：</w:t>
            </w:r>
            <w:r>
              <w:rPr>
                <w:spacing w:val="-3"/>
                <w:sz w:val="22"/>
                <w:szCs w:val="22"/>
              </w:rPr>
              <w:t>通过产教融合、科教融汇将科技与产业前沿问题引入实验教学，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培养学生创新思维和创新能力。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8" w:hRule="atLeast"/>
        </w:trPr>
        <w:tc>
          <w:tcPr>
            <w:tcW w:w="1463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2" w:line="219" w:lineRule="auto"/>
              <w:ind w:left="28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教学内容</w:t>
            </w:r>
          </w:p>
        </w:tc>
        <w:tc>
          <w:tcPr>
            <w:tcW w:w="7452" w:type="dxa"/>
            <w:vAlign w:val="top"/>
          </w:tcPr>
          <w:p>
            <w:pPr>
              <w:pStyle w:val="7"/>
              <w:spacing w:before="110" w:line="335" w:lineRule="auto"/>
              <w:ind w:left="91" w:right="1" w:hanging="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综合设计型：</w:t>
            </w:r>
            <w:r>
              <w:rPr>
                <w:sz w:val="22"/>
                <w:szCs w:val="22"/>
              </w:rPr>
              <w:t>教学内容有深度、广度，体现高阶性、创</w:t>
            </w:r>
            <w:r>
              <w:rPr>
                <w:spacing w:val="-1"/>
                <w:sz w:val="22"/>
                <w:szCs w:val="22"/>
              </w:rPr>
              <w:t>新性与挑战度；以真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实问题驱动，强调专业知识综合运用与跨学科交叉，体现综合性与探索性；适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应学科人才能力培养要求，能够充分调动学生应用已有的知识和技能。</w:t>
            </w:r>
          </w:p>
          <w:p>
            <w:pPr>
              <w:pStyle w:val="7"/>
              <w:spacing w:before="2" w:line="310" w:lineRule="auto"/>
              <w:ind w:left="31" w:firstLine="112"/>
              <w:rPr>
                <w:sz w:val="22"/>
                <w:szCs w:val="22"/>
              </w:rPr>
            </w:pPr>
            <w:r>
              <w:rPr>
                <w:b/>
                <w:bCs/>
                <w:spacing w:val="-3"/>
                <w:sz w:val="22"/>
                <w:szCs w:val="22"/>
              </w:rPr>
              <w:t>研究探索型：</w:t>
            </w:r>
            <w:r>
              <w:rPr>
                <w:spacing w:val="-3"/>
                <w:sz w:val="22"/>
                <w:szCs w:val="22"/>
              </w:rPr>
              <w:t>教学内容有深度、广度，以解决科技或产业前沿问题为导向，</w:t>
            </w:r>
            <w:r>
              <w:rPr>
                <w:spacing w:val="6"/>
                <w:sz w:val="22"/>
                <w:szCs w:val="22"/>
              </w:rPr>
              <w:t xml:space="preserve">  </w:t>
            </w:r>
            <w:r>
              <w:rPr>
                <w:spacing w:val="-4"/>
                <w:sz w:val="22"/>
                <w:szCs w:val="22"/>
              </w:rPr>
              <w:t>体现高阶性、创新性与挑战度；强调对前沿专业知识和尖端技术</w:t>
            </w:r>
            <w:r>
              <w:rPr>
                <w:spacing w:val="-5"/>
                <w:sz w:val="22"/>
                <w:szCs w:val="22"/>
              </w:rPr>
              <w:t>手段的综合运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用，鼓励跨学科交叉，体现研究性与探索性；引领学科高端专业人才的</w:t>
            </w:r>
            <w:r>
              <w:rPr>
                <w:spacing w:val="-3"/>
                <w:sz w:val="22"/>
                <w:szCs w:val="22"/>
              </w:rPr>
              <w:t>培养，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能够充分激发学生创新意识与潜能。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8" w:hRule="atLeast"/>
        </w:trPr>
        <w:tc>
          <w:tcPr>
            <w:tcW w:w="146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52" w:type="dxa"/>
            <w:vAlign w:val="top"/>
          </w:tcPr>
          <w:p>
            <w:pPr>
              <w:pStyle w:val="7"/>
              <w:spacing w:before="112" w:line="331" w:lineRule="auto"/>
              <w:ind w:left="120" w:hanging="89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教学内容逻辑清晰、科学严谨、系统性强；关注学生能力的形成与演进</w:t>
            </w:r>
            <w:r>
              <w:rPr>
                <w:spacing w:val="-3"/>
                <w:sz w:val="22"/>
                <w:szCs w:val="22"/>
              </w:rPr>
              <w:t>过程，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安全评估充分，风险可防可控。</w:t>
            </w:r>
          </w:p>
          <w:p>
            <w:pPr>
              <w:pStyle w:val="7"/>
              <w:spacing w:line="339" w:lineRule="auto"/>
              <w:ind w:left="121" w:right="106" w:hanging="36"/>
              <w:rPr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综合设计型：</w:t>
            </w:r>
            <w:r>
              <w:rPr>
                <w:spacing w:val="-1"/>
                <w:sz w:val="22"/>
                <w:szCs w:val="22"/>
              </w:rPr>
              <w:t>侧重于学生基本专业知识和技能综合运用能力的培养，教学重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点、难点处理恰当。</w:t>
            </w:r>
          </w:p>
          <w:p>
            <w:pPr>
              <w:pStyle w:val="7"/>
              <w:spacing w:before="1" w:line="288" w:lineRule="auto"/>
              <w:ind w:left="130" w:hanging="95"/>
              <w:rPr>
                <w:sz w:val="22"/>
                <w:szCs w:val="22"/>
              </w:rPr>
            </w:pPr>
            <w:r>
              <w:rPr>
                <w:b/>
                <w:bCs/>
                <w:spacing w:val="-3"/>
                <w:sz w:val="22"/>
                <w:szCs w:val="22"/>
              </w:rPr>
              <w:t>研究探索型：</w:t>
            </w:r>
            <w:r>
              <w:rPr>
                <w:spacing w:val="-3"/>
                <w:sz w:val="22"/>
                <w:szCs w:val="22"/>
              </w:rPr>
              <w:t>侧重于学生原始创新思维的形成与尖端、复杂实验手段的应用，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教学重点、难点处理恰当。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</w:trPr>
        <w:tc>
          <w:tcPr>
            <w:tcW w:w="1463" w:type="dxa"/>
            <w:vMerge w:val="restart"/>
            <w:tcBorders>
              <w:bottom w:val="nil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19" w:lineRule="auto"/>
              <w:ind w:left="28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教学过程</w:t>
            </w:r>
          </w:p>
        </w:tc>
        <w:tc>
          <w:tcPr>
            <w:tcW w:w="7452" w:type="dxa"/>
            <w:vAlign w:val="top"/>
          </w:tcPr>
          <w:p>
            <w:pPr>
              <w:pStyle w:val="7"/>
              <w:spacing w:before="96" w:line="219" w:lineRule="auto"/>
              <w:ind w:left="1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注重“以学生为中心”创新教学，体现教师主导、学生主体。</w:t>
            </w:r>
          </w:p>
          <w:p>
            <w:pPr>
              <w:pStyle w:val="7"/>
              <w:spacing w:before="136" w:line="219" w:lineRule="auto"/>
              <w:ind w:left="95"/>
              <w:rPr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综合设计型：</w:t>
            </w:r>
            <w:r>
              <w:rPr>
                <w:spacing w:val="-1"/>
                <w:sz w:val="22"/>
                <w:szCs w:val="22"/>
              </w:rPr>
              <w:t>学生充分利用专业知识和技能储备完成实验任务。</w:t>
            </w:r>
          </w:p>
          <w:p>
            <w:pPr>
              <w:pStyle w:val="7"/>
              <w:spacing w:before="156" w:line="219" w:lineRule="auto"/>
              <w:ind w:left="105"/>
              <w:rPr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研究探索型：</w:t>
            </w:r>
            <w:r>
              <w:rPr>
                <w:spacing w:val="-1"/>
                <w:sz w:val="22"/>
                <w:szCs w:val="22"/>
              </w:rPr>
              <w:t>学生在教师的引导下创新性提出实验方案并完成实验。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46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52" w:type="dxa"/>
            <w:vAlign w:val="top"/>
          </w:tcPr>
          <w:p>
            <w:pPr>
              <w:pStyle w:val="7"/>
              <w:spacing w:before="104" w:line="287" w:lineRule="auto"/>
              <w:ind w:left="81" w:hanging="69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教学目标科学、明确，符合大纲要求、学科特点与学生实际，体现对知识、技</w:t>
            </w:r>
            <w:r>
              <w:rPr>
                <w:spacing w:val="16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能与思维等方面的综合要求。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46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52" w:type="dxa"/>
            <w:vAlign w:val="top"/>
          </w:tcPr>
          <w:p>
            <w:pPr>
              <w:pStyle w:val="7"/>
              <w:spacing w:before="104" w:line="287" w:lineRule="auto"/>
              <w:ind w:left="81" w:right="1" w:hanging="69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创新考核评价的内容与方式，注重能力的多维度综合评价，关注学生能力的进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阶与形成性评价。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46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52" w:type="dxa"/>
            <w:vAlign w:val="top"/>
          </w:tcPr>
          <w:p>
            <w:pPr>
              <w:pStyle w:val="7"/>
              <w:spacing w:before="116" w:line="219" w:lineRule="auto"/>
              <w:ind w:left="95"/>
              <w:rPr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综合设计型：</w:t>
            </w:r>
            <w:r>
              <w:rPr>
                <w:spacing w:val="-1"/>
                <w:sz w:val="22"/>
                <w:szCs w:val="22"/>
              </w:rPr>
              <w:t>鼓励运用数智化手段和自制实验教学仪器增强教学效果。</w:t>
            </w:r>
          </w:p>
          <w:p>
            <w:pPr>
              <w:pStyle w:val="7"/>
              <w:spacing w:before="157" w:line="209" w:lineRule="auto"/>
              <w:ind w:left="8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研究探索型：</w:t>
            </w:r>
            <w:r>
              <w:rPr>
                <w:color w:val="404060"/>
                <w:sz w:val="22"/>
                <w:szCs w:val="22"/>
              </w:rPr>
              <w:t>学生</w:t>
            </w:r>
            <w:r>
              <w:rPr>
                <w:sz w:val="22"/>
                <w:szCs w:val="22"/>
              </w:rPr>
              <w:t>能够独立使用尖端仪器设备开展实验</w:t>
            </w:r>
            <w:r>
              <w:rPr>
                <w:spacing w:val="-1"/>
                <w:sz w:val="22"/>
                <w:szCs w:val="22"/>
              </w:rPr>
              <w:t>，鼓励运用数智化手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0" w:h="16830"/>
          <w:pgMar w:top="1430" w:right="1489" w:bottom="871" w:left="1484" w:header="0" w:footer="727" w:gutter="0"/>
          <w:pgNumType w:fmt="decimal"/>
          <w:cols w:space="720" w:num="1"/>
        </w:sectPr>
      </w:pPr>
    </w:p>
    <w:tbl>
      <w:tblPr>
        <w:tblStyle w:val="8"/>
        <w:tblW w:w="892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3"/>
        <w:gridCol w:w="74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453" w:type="dxa"/>
            <w:vAlign w:val="top"/>
          </w:tcPr>
          <w:p>
            <w:pPr>
              <w:pStyle w:val="7"/>
              <w:spacing w:before="178" w:line="218" w:lineRule="auto"/>
              <w:ind w:left="27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评价维度</w:t>
            </w:r>
          </w:p>
        </w:tc>
        <w:tc>
          <w:tcPr>
            <w:tcW w:w="7472" w:type="dxa"/>
            <w:vAlign w:val="top"/>
          </w:tcPr>
          <w:p>
            <w:pPr>
              <w:pStyle w:val="7"/>
              <w:spacing w:before="178" w:line="218" w:lineRule="auto"/>
              <w:ind w:left="3235"/>
              <w:rPr>
                <w:sz w:val="22"/>
                <w:szCs w:val="22"/>
              </w:rPr>
            </w:pPr>
            <w:r>
              <w:rPr>
                <w:b/>
                <w:bCs/>
                <w:spacing w:val="1"/>
                <w:sz w:val="22"/>
                <w:szCs w:val="22"/>
              </w:rPr>
              <w:t>评价要点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53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2" w:type="dxa"/>
            <w:vAlign w:val="top"/>
          </w:tcPr>
          <w:p>
            <w:pPr>
              <w:pStyle w:val="7"/>
              <w:spacing w:before="170" w:line="219" w:lineRule="auto"/>
              <w:ind w:left="111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段和自制实验教学仪器增强教学效果。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4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2" w:type="dxa"/>
            <w:vAlign w:val="top"/>
          </w:tcPr>
          <w:p>
            <w:pPr>
              <w:pStyle w:val="7"/>
              <w:spacing w:before="119" w:line="285" w:lineRule="auto"/>
              <w:ind w:left="110" w:hanging="9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鼓励教师使用数字教师、大模型、智能体等以人工智能为核心的数智技术辅助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教学及开展综合评价。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5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2" w:type="dxa"/>
            <w:vAlign w:val="top"/>
          </w:tcPr>
          <w:p>
            <w:pPr>
              <w:pStyle w:val="7"/>
              <w:spacing w:before="172" w:line="219" w:lineRule="auto"/>
              <w:ind w:left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安全防护措施到位，应急预案充分，确保教学过程安全有</w:t>
            </w:r>
            <w:r>
              <w:rPr>
                <w:spacing w:val="-1"/>
                <w:sz w:val="22"/>
                <w:szCs w:val="22"/>
              </w:rPr>
              <w:t>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453" w:type="dxa"/>
            <w:vMerge w:val="restart"/>
            <w:tcBorders>
              <w:bottom w:val="nil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19" w:lineRule="auto"/>
              <w:ind w:left="27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教学效果</w:t>
            </w:r>
          </w:p>
        </w:tc>
        <w:tc>
          <w:tcPr>
            <w:tcW w:w="7472" w:type="dxa"/>
            <w:vAlign w:val="top"/>
          </w:tcPr>
          <w:p>
            <w:pPr>
              <w:pStyle w:val="7"/>
              <w:spacing w:before="102" w:line="288" w:lineRule="auto"/>
              <w:ind w:left="111" w:firstLine="9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教师对实验过程讲解系统完整、逻辑清晰、详略得当，富有吸引力</w:t>
            </w:r>
            <w:r>
              <w:rPr>
                <w:spacing w:val="-5"/>
                <w:sz w:val="22"/>
                <w:szCs w:val="22"/>
              </w:rPr>
              <w:t>，教学氛围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融洽，学生与教师互动活跃，深度参与教学过程。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7" w:hRule="atLeast"/>
        </w:trPr>
        <w:tc>
          <w:tcPr>
            <w:tcW w:w="145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2" w:type="dxa"/>
            <w:vAlign w:val="top"/>
          </w:tcPr>
          <w:p>
            <w:pPr>
              <w:pStyle w:val="7"/>
              <w:spacing w:before="92" w:line="343" w:lineRule="auto"/>
              <w:ind w:left="111" w:right="91" w:hanging="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综合设计型：</w:t>
            </w:r>
            <w:r>
              <w:rPr>
                <w:sz w:val="22"/>
                <w:szCs w:val="22"/>
              </w:rPr>
              <w:t>学生综合运用专业知识和技能的能力显</w:t>
            </w:r>
            <w:r>
              <w:rPr>
                <w:spacing w:val="-1"/>
                <w:sz w:val="22"/>
                <w:szCs w:val="22"/>
              </w:rPr>
              <w:t>著增强，创新性思维得</w:t>
            </w:r>
            <w:r>
              <w:rPr>
                <w:sz w:val="22"/>
                <w:szCs w:val="22"/>
              </w:rPr>
              <w:t xml:space="preserve"> 到形成和发展。</w:t>
            </w:r>
          </w:p>
          <w:p>
            <w:pPr>
              <w:pStyle w:val="7"/>
              <w:spacing w:before="2" w:line="279" w:lineRule="auto"/>
              <w:ind w:left="111" w:right="63" w:firstLine="13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研究探索型：</w:t>
            </w:r>
            <w:r>
              <w:rPr>
                <w:sz w:val="22"/>
                <w:szCs w:val="22"/>
              </w:rPr>
              <w:t>学生知识及能力边界得到拓展，专业知识层次进一步提升</w:t>
            </w:r>
            <w:r>
              <w:rPr>
                <w:spacing w:val="-1"/>
                <w:sz w:val="22"/>
                <w:szCs w:val="22"/>
              </w:rPr>
              <w:t>，创</w:t>
            </w:r>
            <w:r>
              <w:rPr>
                <w:sz w:val="22"/>
                <w:szCs w:val="22"/>
              </w:rPr>
              <w:t xml:space="preserve"> 造性思维和科研创新能力得到锻炼和增强。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45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2" w:type="dxa"/>
            <w:vAlign w:val="top"/>
          </w:tcPr>
          <w:p>
            <w:pPr>
              <w:pStyle w:val="7"/>
              <w:spacing w:before="195" w:line="218" w:lineRule="auto"/>
              <w:ind w:left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形成适合学科特色、学生特点的教学模式，具有良好的借鉴和推广价值。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1453" w:type="dxa"/>
            <w:vAlign w:val="top"/>
          </w:tcPr>
          <w:p>
            <w:pPr>
              <w:pStyle w:val="7"/>
              <w:spacing w:before="295" w:line="220" w:lineRule="auto"/>
              <w:ind w:left="27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视频质量</w:t>
            </w:r>
          </w:p>
        </w:tc>
        <w:tc>
          <w:tcPr>
            <w:tcW w:w="7472" w:type="dxa"/>
            <w:vAlign w:val="top"/>
          </w:tcPr>
          <w:p>
            <w:pPr>
              <w:pStyle w:val="7"/>
              <w:spacing w:before="96" w:line="288" w:lineRule="auto"/>
              <w:ind w:left="111" w:firstLine="9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展示实验教学的核心内容，体现能力培养的关键环节，视频清晰流</w:t>
            </w:r>
            <w:r>
              <w:rPr>
                <w:spacing w:val="-5"/>
                <w:sz w:val="22"/>
                <w:szCs w:val="22"/>
              </w:rPr>
              <w:t>畅，能反映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教师和学生在教学过程中的真实状态。</w:t>
            </w:r>
          </w:p>
        </w:tc>
      </w:tr>
    </w:tbl>
    <w:p>
      <w:pPr>
        <w:spacing w:before="210" w:line="206" w:lineRule="auto"/>
        <w:ind w:left="1079"/>
        <w:outlineLvl w:val="1"/>
        <w:rPr>
          <w:rFonts w:ascii="宋体" w:hAnsi="宋体" w:eastAsia="宋体" w:cs="宋体"/>
          <w:sz w:val="34"/>
          <w:szCs w:val="34"/>
        </w:rPr>
      </w:pPr>
      <w:r>
        <w:rPr>
          <w:rFonts w:ascii="宋体" w:hAnsi="宋体" w:eastAsia="宋体" w:cs="宋体"/>
          <w:b/>
          <w:bCs/>
          <w:sz w:val="34"/>
          <w:szCs w:val="34"/>
        </w:rPr>
        <w:t>(二)实验教学创新成果报告(20分)</w:t>
      </w:r>
    </w:p>
    <w:tbl>
      <w:tblPr>
        <w:tblStyle w:val="8"/>
        <w:tblW w:w="892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453" w:type="dxa"/>
            <w:vAlign w:val="top"/>
          </w:tcPr>
          <w:p>
            <w:pPr>
              <w:pStyle w:val="7"/>
              <w:spacing w:before="179" w:line="218" w:lineRule="auto"/>
              <w:ind w:left="27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评价维度</w:t>
            </w:r>
          </w:p>
        </w:tc>
        <w:tc>
          <w:tcPr>
            <w:tcW w:w="7468" w:type="dxa"/>
            <w:vAlign w:val="top"/>
          </w:tcPr>
          <w:p>
            <w:pPr>
              <w:pStyle w:val="7"/>
              <w:spacing w:before="179" w:line="218" w:lineRule="auto"/>
              <w:ind w:left="3285"/>
              <w:rPr>
                <w:sz w:val="22"/>
                <w:szCs w:val="22"/>
              </w:rPr>
            </w:pPr>
            <w:r>
              <w:rPr>
                <w:b/>
                <w:bCs/>
                <w:spacing w:val="1"/>
                <w:sz w:val="22"/>
                <w:szCs w:val="22"/>
              </w:rPr>
              <w:t>评价要点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6" w:hRule="atLeast"/>
        </w:trPr>
        <w:tc>
          <w:tcPr>
            <w:tcW w:w="1453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19" w:lineRule="auto"/>
              <w:ind w:left="168"/>
              <w:rPr>
                <w:sz w:val="22"/>
                <w:szCs w:val="22"/>
              </w:rPr>
            </w:pPr>
            <w:r>
              <w:rPr>
                <w:b/>
                <w:bCs/>
                <w:spacing w:val="1"/>
                <w:sz w:val="22"/>
                <w:szCs w:val="22"/>
              </w:rPr>
              <w:t>有明确的问</w:t>
            </w:r>
          </w:p>
          <w:p>
            <w:pPr>
              <w:pStyle w:val="7"/>
              <w:spacing w:before="150" w:line="221" w:lineRule="auto"/>
              <w:ind w:left="388"/>
              <w:rPr>
                <w:sz w:val="22"/>
                <w:szCs w:val="22"/>
              </w:rPr>
            </w:pPr>
            <w:r>
              <w:rPr>
                <w:b/>
                <w:bCs/>
                <w:spacing w:val="3"/>
                <w:sz w:val="22"/>
                <w:szCs w:val="22"/>
              </w:rPr>
              <w:t>题导向</w:t>
            </w:r>
          </w:p>
        </w:tc>
        <w:tc>
          <w:tcPr>
            <w:tcW w:w="7468" w:type="dxa"/>
            <w:vAlign w:val="top"/>
          </w:tcPr>
          <w:p>
            <w:pPr>
              <w:pStyle w:val="7"/>
              <w:spacing w:before="87" w:line="338" w:lineRule="auto"/>
              <w:ind w:left="91" w:right="96" w:firstLine="3"/>
              <w:rPr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综合设计型：</w:t>
            </w:r>
            <w:r>
              <w:rPr>
                <w:spacing w:val="-1"/>
                <w:sz w:val="22"/>
                <w:szCs w:val="22"/>
              </w:rPr>
              <w:t>体现“以学生为中心”的理念，锁定学生能力培养目标，构建</w:t>
            </w:r>
            <w:r>
              <w:rPr>
                <w:spacing w:val="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以真实问题为牵引的实验教学场景，鼓励学生通过综合调动已有的知识与技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能，提出解决问题的思路与方案。</w:t>
            </w:r>
          </w:p>
          <w:p>
            <w:pPr>
              <w:pStyle w:val="7"/>
              <w:spacing w:before="1" w:line="338" w:lineRule="auto"/>
              <w:ind w:left="121" w:hanging="26"/>
              <w:rPr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研究探索型：</w:t>
            </w:r>
            <w:r>
              <w:rPr>
                <w:spacing w:val="-1"/>
                <w:sz w:val="22"/>
                <w:szCs w:val="22"/>
              </w:rPr>
              <w:t>体现“以学生为中心”的理念，锁定学生能力培养目标，以科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pacing w:val="-4"/>
                <w:sz w:val="22"/>
                <w:szCs w:val="22"/>
              </w:rPr>
              <w:t>学和产业前沿问题为导向，设置实验教学场景，引导</w:t>
            </w:r>
            <w:r>
              <w:rPr>
                <w:spacing w:val="-5"/>
                <w:sz w:val="22"/>
                <w:szCs w:val="22"/>
              </w:rPr>
              <w:t>学生形成创新性思维，开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展高阶的自主探究，鼓励学生充分利用先进的实验工具或</w:t>
            </w:r>
            <w:r>
              <w:rPr>
                <w:spacing w:val="-5"/>
                <w:sz w:val="22"/>
                <w:szCs w:val="22"/>
              </w:rPr>
              <w:t>自制实验工具完成实</w:t>
            </w:r>
          </w:p>
          <w:p>
            <w:pPr>
              <w:pStyle w:val="7"/>
              <w:spacing w:line="224" w:lineRule="auto"/>
              <w:ind w:left="91"/>
              <w:rPr>
                <w:sz w:val="22"/>
                <w:szCs w:val="22"/>
              </w:rPr>
            </w:pPr>
            <w:r>
              <w:rPr>
                <w:color w:val="506090"/>
                <w:spacing w:val="-1"/>
                <w:sz w:val="22"/>
                <w:szCs w:val="22"/>
              </w:rPr>
              <w:t>验。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0" w:hRule="atLeast"/>
        </w:trPr>
        <w:tc>
          <w:tcPr>
            <w:tcW w:w="1453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19" w:lineRule="auto"/>
              <w:ind w:left="16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有明显的创</w:t>
            </w:r>
          </w:p>
          <w:p>
            <w:pPr>
              <w:pStyle w:val="7"/>
              <w:spacing w:before="119" w:line="219" w:lineRule="auto"/>
              <w:ind w:left="38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新特色</w:t>
            </w:r>
          </w:p>
        </w:tc>
        <w:tc>
          <w:tcPr>
            <w:tcW w:w="7468" w:type="dxa"/>
            <w:vAlign w:val="top"/>
          </w:tcPr>
          <w:p>
            <w:pPr>
              <w:pStyle w:val="7"/>
              <w:spacing w:before="104" w:line="335" w:lineRule="auto"/>
              <w:ind w:left="110" w:hanging="9"/>
              <w:jc w:val="both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把“四新”建设要求贯穿到教学过程中，在学生能力体系构建和培养过程中理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念先进、目标明确；实验设计问题导向清晰、思路新颖，充分利用实践过程的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特色与优势，在培养学生形成积极正确的世界观、人生观、价值</w:t>
            </w:r>
            <w:r>
              <w:rPr>
                <w:spacing w:val="-5"/>
                <w:sz w:val="22"/>
                <w:szCs w:val="22"/>
              </w:rPr>
              <w:t>观和优秀的素</w:t>
            </w:r>
            <w:r>
              <w:rPr>
                <w:sz w:val="22"/>
                <w:szCs w:val="22"/>
              </w:rPr>
              <w:t xml:space="preserve"> 质品质方面具有鲜明特色和较好的应用推广价值。</w:t>
            </w:r>
          </w:p>
          <w:p>
            <w:pPr>
              <w:pStyle w:val="7"/>
              <w:spacing w:line="335" w:lineRule="auto"/>
              <w:ind w:left="101" w:hanging="6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综合设计型：</w:t>
            </w:r>
            <w:r>
              <w:rPr>
                <w:spacing w:val="-1"/>
                <w:sz w:val="22"/>
                <w:szCs w:val="22"/>
              </w:rPr>
              <w:t>能够引导学生充分调动知识与技能，完成复杂任务；教学组织</w:t>
            </w:r>
            <w:r>
              <w:rPr>
                <w:spacing w:val="9"/>
                <w:sz w:val="22"/>
                <w:szCs w:val="22"/>
              </w:rPr>
              <w:t xml:space="preserve">  </w:t>
            </w:r>
            <w:r>
              <w:rPr>
                <w:spacing w:val="-4"/>
                <w:sz w:val="22"/>
                <w:szCs w:val="22"/>
              </w:rPr>
              <w:t>形式灵活，体现对教学活动的系统性设计；展现深刻的教育洞察力，具有显著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的创新性、前瞻性和示范引领作用。</w:t>
            </w:r>
          </w:p>
          <w:p>
            <w:pPr>
              <w:pStyle w:val="7"/>
              <w:spacing w:line="218" w:lineRule="auto"/>
              <w:ind w:left="95"/>
              <w:rPr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研究探索型</w:t>
            </w:r>
            <w:r>
              <w:rPr>
                <w:spacing w:val="-1"/>
                <w:sz w:val="22"/>
                <w:szCs w:val="22"/>
              </w:rPr>
              <w:t>：给学生充分的探究和创新空间，完成创新性实验任务；教学组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0" w:h="16830"/>
          <w:pgMar w:top="1425" w:right="1479" w:bottom="871" w:left="1484" w:header="0" w:footer="727" w:gutter="0"/>
          <w:pgNumType w:fmt="decimal"/>
          <w:cols w:space="720" w:num="1"/>
        </w:sectPr>
      </w:pPr>
    </w:p>
    <w:tbl>
      <w:tblPr>
        <w:tblStyle w:val="8"/>
        <w:tblW w:w="8932" w:type="dxa"/>
        <w:tblInd w:w="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3"/>
        <w:gridCol w:w="74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453" w:type="dxa"/>
            <w:vAlign w:val="top"/>
          </w:tcPr>
          <w:p>
            <w:pPr>
              <w:pStyle w:val="7"/>
              <w:spacing w:before="178" w:line="218" w:lineRule="auto"/>
              <w:ind w:left="27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评价维度</w:t>
            </w:r>
          </w:p>
        </w:tc>
        <w:tc>
          <w:tcPr>
            <w:tcW w:w="7479" w:type="dxa"/>
            <w:vAlign w:val="top"/>
          </w:tcPr>
          <w:p>
            <w:pPr>
              <w:pStyle w:val="7"/>
              <w:spacing w:before="178" w:line="218" w:lineRule="auto"/>
              <w:ind w:left="3285"/>
              <w:rPr>
                <w:sz w:val="22"/>
                <w:szCs w:val="22"/>
              </w:rPr>
            </w:pPr>
            <w:r>
              <w:rPr>
                <w:b/>
                <w:bCs/>
                <w:spacing w:val="1"/>
                <w:sz w:val="22"/>
                <w:szCs w:val="22"/>
              </w:rPr>
              <w:t>评价要点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145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79" w:type="dxa"/>
            <w:vAlign w:val="top"/>
          </w:tcPr>
          <w:p>
            <w:pPr>
              <w:pStyle w:val="7"/>
              <w:spacing w:before="89" w:line="293" w:lineRule="auto"/>
              <w:ind w:left="111" w:hanging="9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织形式灵活，体现对教学活动的系统性设计；展现深刻的教育洞察力，具有显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著的创新性、前瞻性和示范引领作用。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4" w:hRule="atLeast"/>
        </w:trPr>
        <w:tc>
          <w:tcPr>
            <w:tcW w:w="1453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363" w:lineRule="auto"/>
              <w:ind w:left="277" w:right="186" w:hanging="109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关注技术应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-5"/>
                <w:sz w:val="22"/>
                <w:szCs w:val="22"/>
              </w:rPr>
              <w:t>用于教学</w:t>
            </w:r>
          </w:p>
        </w:tc>
        <w:tc>
          <w:tcPr>
            <w:tcW w:w="7479" w:type="dxa"/>
            <w:vAlign w:val="top"/>
          </w:tcPr>
          <w:p>
            <w:pPr>
              <w:pStyle w:val="7"/>
              <w:spacing w:before="110" w:line="330" w:lineRule="auto"/>
              <w:ind w:left="91" w:right="7" w:firstLine="29"/>
              <w:jc w:val="both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能够把握新时代下学生学习特点，充分利用仪器、教具及虚拟</w:t>
            </w:r>
            <w:r>
              <w:rPr>
                <w:spacing w:val="-5"/>
                <w:sz w:val="22"/>
                <w:szCs w:val="22"/>
              </w:rPr>
              <w:t>仿真技术开展教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学活动，并鼓励自研仪器、教具的应用，充分将大模型</w:t>
            </w:r>
            <w:r>
              <w:rPr>
                <w:spacing w:val="-4"/>
                <w:sz w:val="22"/>
                <w:szCs w:val="22"/>
              </w:rPr>
              <w:t>、智能体等人工智能技</w:t>
            </w:r>
            <w:r>
              <w:rPr>
                <w:sz w:val="22"/>
                <w:szCs w:val="22"/>
              </w:rPr>
              <w:t xml:space="preserve"> 术融入学生培养全过程，赋能实验教学并开展学</w:t>
            </w:r>
            <w:r>
              <w:rPr>
                <w:spacing w:val="-1"/>
                <w:sz w:val="22"/>
                <w:szCs w:val="22"/>
              </w:rPr>
              <w:t>生能力跟踪性评价和综合评</w:t>
            </w:r>
          </w:p>
          <w:p>
            <w:pPr>
              <w:pStyle w:val="7"/>
              <w:spacing w:before="1" w:line="217" w:lineRule="auto"/>
              <w:ind w:left="81"/>
              <w:rPr>
                <w:sz w:val="22"/>
                <w:szCs w:val="22"/>
              </w:rPr>
            </w:pPr>
            <w:r>
              <w:rPr>
                <w:color w:val="506080"/>
                <w:spacing w:val="-1"/>
                <w:sz w:val="22"/>
                <w:szCs w:val="22"/>
              </w:rPr>
              <w:t>价。</w:t>
            </w:r>
          </w:p>
          <w:p>
            <w:pPr>
              <w:pStyle w:val="7"/>
              <w:spacing w:before="168" w:line="327" w:lineRule="auto"/>
              <w:ind w:left="111" w:right="107" w:hanging="1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综合设计型：</w:t>
            </w:r>
            <w:r>
              <w:rPr>
                <w:sz w:val="22"/>
                <w:szCs w:val="22"/>
              </w:rPr>
              <w:t>实验方法能够考查学生专业知识和技能的</w:t>
            </w:r>
            <w:r>
              <w:rPr>
                <w:spacing w:val="-1"/>
                <w:sz w:val="22"/>
                <w:szCs w:val="22"/>
              </w:rPr>
              <w:t>全面、扎实程度和综</w:t>
            </w:r>
            <w:r>
              <w:rPr>
                <w:sz w:val="22"/>
                <w:szCs w:val="22"/>
              </w:rPr>
              <w:t xml:space="preserve"> 合、灵活运用水平。</w:t>
            </w:r>
          </w:p>
          <w:p>
            <w:pPr>
              <w:pStyle w:val="7"/>
              <w:spacing w:line="292" w:lineRule="auto"/>
              <w:ind w:left="121" w:hanging="76"/>
              <w:rPr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研究探索型：</w:t>
            </w:r>
            <w:r>
              <w:rPr>
                <w:spacing w:val="-2"/>
                <w:sz w:val="22"/>
                <w:szCs w:val="22"/>
              </w:rPr>
              <w:t>实验方法能够体现学科前沿，为学生提供充分的实验条</w:t>
            </w:r>
            <w:r>
              <w:rPr>
                <w:spacing w:val="-3"/>
                <w:sz w:val="22"/>
                <w:szCs w:val="22"/>
              </w:rPr>
              <w:t>件保障，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引导学生自主设计实验方案，并完成实验任务。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1453" w:type="dxa"/>
            <w:vAlign w:val="top"/>
          </w:tcPr>
          <w:p>
            <w:pPr>
              <w:pStyle w:val="7"/>
              <w:spacing w:before="84" w:line="293" w:lineRule="auto"/>
              <w:ind w:left="277" w:right="183" w:hanging="109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注重创新成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-5"/>
                <w:sz w:val="22"/>
                <w:szCs w:val="22"/>
              </w:rPr>
              <w:t>果的辐射</w:t>
            </w:r>
          </w:p>
        </w:tc>
        <w:tc>
          <w:tcPr>
            <w:tcW w:w="7479" w:type="dxa"/>
            <w:vAlign w:val="top"/>
          </w:tcPr>
          <w:p>
            <w:pPr>
              <w:pStyle w:val="7"/>
              <w:spacing w:before="98" w:line="287" w:lineRule="auto"/>
              <w:ind w:left="111" w:hanging="99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能够对创新实践成效开展基于实证的有效分析与总结，形成具有较强辐射推广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价值的教学新工具、新平台、新方法、新模式。</w:t>
            </w:r>
          </w:p>
        </w:tc>
      </w:tr>
    </w:tbl>
    <w:p>
      <w:pPr>
        <w:spacing w:before="207" w:line="213" w:lineRule="auto"/>
        <w:ind w:left="1109"/>
        <w:outlineLvl w:val="1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13"/>
          <w:sz w:val="34"/>
          <w:szCs w:val="34"/>
        </w:rPr>
        <w:t>(三)教学设计创新汇报(40分)</w:t>
      </w:r>
    </w:p>
    <w:tbl>
      <w:tblPr>
        <w:tblStyle w:val="8"/>
        <w:tblW w:w="89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523" w:type="dxa"/>
            <w:vAlign w:val="top"/>
          </w:tcPr>
          <w:p>
            <w:pPr>
              <w:pStyle w:val="7"/>
              <w:spacing w:before="178" w:line="218" w:lineRule="auto"/>
              <w:ind w:left="31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评价维度</w:t>
            </w:r>
          </w:p>
        </w:tc>
        <w:tc>
          <w:tcPr>
            <w:tcW w:w="7447" w:type="dxa"/>
            <w:vAlign w:val="top"/>
          </w:tcPr>
          <w:p>
            <w:pPr>
              <w:pStyle w:val="7"/>
              <w:spacing w:before="178" w:line="218" w:lineRule="auto"/>
              <w:ind w:left="3275"/>
              <w:rPr>
                <w:sz w:val="22"/>
                <w:szCs w:val="22"/>
              </w:rPr>
            </w:pPr>
            <w:r>
              <w:rPr>
                <w:b/>
                <w:bCs/>
                <w:spacing w:val="1"/>
                <w:sz w:val="22"/>
                <w:szCs w:val="22"/>
              </w:rPr>
              <w:t>评价要点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5" w:hRule="atLeast"/>
        </w:trPr>
        <w:tc>
          <w:tcPr>
            <w:tcW w:w="1523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20" w:lineRule="auto"/>
              <w:ind w:left="20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理念与目标</w:t>
            </w:r>
          </w:p>
        </w:tc>
        <w:tc>
          <w:tcPr>
            <w:tcW w:w="7447" w:type="dxa"/>
            <w:vAlign w:val="top"/>
          </w:tcPr>
          <w:p>
            <w:pPr>
              <w:pStyle w:val="7"/>
              <w:spacing w:before="108" w:line="333" w:lineRule="auto"/>
              <w:ind w:left="111" w:hanging="2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综合设计型：</w:t>
            </w:r>
            <w:r>
              <w:rPr>
                <w:sz w:val="22"/>
                <w:szCs w:val="22"/>
              </w:rPr>
              <w:t>实验教学全过程体现“以学生为</w:t>
            </w:r>
            <w:r>
              <w:rPr>
                <w:spacing w:val="-1"/>
                <w:sz w:val="22"/>
                <w:szCs w:val="22"/>
              </w:rPr>
              <w:t>中心”的理念，教学目标符合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学科特点和学生实际；课程设计理念紧扣“四新”内涵，锚定学生能力的全面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培养，带动教学模式和手段的创新；体现对学生知识结构、专业技能和综合组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织的全面要求；教学目标清晰，可量化、可实现，易于理解，</w:t>
            </w:r>
            <w:r>
              <w:rPr>
                <w:spacing w:val="-1"/>
                <w:sz w:val="22"/>
                <w:szCs w:val="22"/>
              </w:rPr>
              <w:t>便于实施。</w:t>
            </w:r>
          </w:p>
          <w:p>
            <w:pPr>
              <w:pStyle w:val="7"/>
              <w:spacing w:before="1" w:line="310" w:lineRule="auto"/>
              <w:ind w:left="111" w:hanging="26"/>
              <w:rPr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研究探索型：</w:t>
            </w:r>
            <w:r>
              <w:rPr>
                <w:spacing w:val="-1"/>
                <w:sz w:val="22"/>
                <w:szCs w:val="22"/>
              </w:rPr>
              <w:t>实验教学全过程体现“以学生为中心”的理念，教学目标符合</w:t>
            </w:r>
            <w:r>
              <w:rPr>
                <w:spacing w:val="6"/>
                <w:sz w:val="22"/>
                <w:szCs w:val="22"/>
              </w:rPr>
              <w:t xml:space="preserve">  </w:t>
            </w:r>
            <w:r>
              <w:rPr>
                <w:spacing w:val="-5"/>
                <w:sz w:val="22"/>
                <w:szCs w:val="22"/>
              </w:rPr>
              <w:t>拔尖人才培养需求；课程设计理念紧扣“四新”内涵，锚定学生创新思维、创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新能力的培养与塑造，带动教学模式和手段的创新；体现学生对专业知识、专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业技能及跨学科知识、技能的更高要求；教学目标清晰，可实现、可考量。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8" w:hRule="atLeast"/>
        </w:trPr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2" w:line="219" w:lineRule="auto"/>
              <w:ind w:left="318"/>
              <w:rPr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内容分析</w:t>
            </w:r>
          </w:p>
        </w:tc>
        <w:tc>
          <w:tcPr>
            <w:tcW w:w="7447" w:type="dxa"/>
            <w:vAlign w:val="top"/>
          </w:tcPr>
          <w:p>
            <w:pPr>
              <w:pStyle w:val="7"/>
              <w:spacing w:before="132" w:line="331" w:lineRule="auto"/>
              <w:ind w:left="121" w:right="35" w:firstLine="23"/>
              <w:rPr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综合设计型：</w:t>
            </w:r>
            <w:r>
              <w:rPr>
                <w:spacing w:val="-1"/>
                <w:sz w:val="22"/>
                <w:szCs w:val="22"/>
              </w:rPr>
              <w:t>教学内容紧扣教学目标，有机整合理论教学与实验教学环节，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实现知识和能力的融合培养。</w:t>
            </w:r>
          </w:p>
          <w:p>
            <w:pPr>
              <w:pStyle w:val="7"/>
              <w:spacing w:before="2" w:line="279" w:lineRule="auto"/>
              <w:ind w:left="101" w:hanging="66"/>
              <w:rPr>
                <w:sz w:val="22"/>
                <w:szCs w:val="22"/>
              </w:rPr>
            </w:pPr>
            <w:r>
              <w:rPr>
                <w:b/>
                <w:bCs/>
                <w:spacing w:val="-3"/>
                <w:sz w:val="22"/>
                <w:szCs w:val="22"/>
              </w:rPr>
              <w:t>研究探索型：</w:t>
            </w:r>
            <w:r>
              <w:rPr>
                <w:spacing w:val="-3"/>
                <w:sz w:val="22"/>
                <w:szCs w:val="22"/>
              </w:rPr>
              <w:t>教学内容紧扣教学目标，贴合所在专业的科学前沿与产业前沿，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具有显著的原始创新和技术突破特征。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8" w:hRule="atLeast"/>
        </w:trPr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47" w:type="dxa"/>
            <w:vAlign w:val="top"/>
          </w:tcPr>
          <w:p>
            <w:pPr>
              <w:pStyle w:val="7"/>
              <w:spacing w:before="112" w:line="340" w:lineRule="auto"/>
              <w:ind w:left="114" w:right="80" w:hanging="29"/>
              <w:rPr>
                <w:sz w:val="22"/>
                <w:szCs w:val="22"/>
              </w:rPr>
            </w:pPr>
            <w:r>
              <w:rPr>
                <w:b/>
                <w:bCs/>
                <w:spacing w:val="-2"/>
                <w:sz w:val="22"/>
                <w:szCs w:val="22"/>
              </w:rPr>
              <w:t>综合设计型：教学内容具有综合性和创新性，着重培养学生综合运用已有知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-3"/>
                <w:sz w:val="22"/>
                <w:szCs w:val="22"/>
              </w:rPr>
              <w:t>识和技能的能力。</w:t>
            </w:r>
          </w:p>
          <w:p>
            <w:pPr>
              <w:pStyle w:val="7"/>
              <w:spacing w:before="1" w:line="287" w:lineRule="auto"/>
              <w:ind w:left="114" w:right="100" w:hanging="29"/>
              <w:rPr>
                <w:sz w:val="22"/>
                <w:szCs w:val="22"/>
              </w:rPr>
            </w:pPr>
            <w:r>
              <w:rPr>
                <w:b/>
                <w:bCs/>
                <w:spacing w:val="-3"/>
                <w:sz w:val="22"/>
                <w:szCs w:val="22"/>
              </w:rPr>
              <w:t>研究探索型：教学内容具有充分的探究空间，着重培养学生综合运用已有知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-3"/>
                <w:sz w:val="22"/>
                <w:szCs w:val="22"/>
              </w:rPr>
              <w:t>识和技能，自主开展实验设计、解决前沿问题的能力。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47" w:type="dxa"/>
            <w:vAlign w:val="top"/>
          </w:tcPr>
          <w:p>
            <w:pPr>
              <w:pStyle w:val="7"/>
              <w:spacing w:before="164" w:line="219" w:lineRule="auto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pacing w:val="-10"/>
                <w:sz w:val="22"/>
                <w:szCs w:val="22"/>
              </w:rPr>
              <w:t>能够将教学内容与学科研究新进展、实践发展新经验、社</w:t>
            </w:r>
            <w:r>
              <w:rPr>
                <w:b/>
                <w:bCs/>
                <w:spacing w:val="-11"/>
                <w:sz w:val="22"/>
                <w:szCs w:val="22"/>
              </w:rPr>
              <w:t>会需求新变化相联系。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0" w:h="16830"/>
          <w:pgMar w:top="1425" w:right="1464" w:bottom="871" w:left="1455" w:header="0" w:footer="727" w:gutter="0"/>
          <w:pgNumType w:fmt="decimal"/>
          <w:cols w:space="720" w:num="1"/>
        </w:sectPr>
      </w:pPr>
    </w:p>
    <w:tbl>
      <w:tblPr>
        <w:tblStyle w:val="8"/>
        <w:tblW w:w="897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3"/>
        <w:gridCol w:w="74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523" w:type="dxa"/>
            <w:vAlign w:val="top"/>
          </w:tcPr>
          <w:p>
            <w:pPr>
              <w:pStyle w:val="7"/>
              <w:spacing w:before="188" w:line="218" w:lineRule="auto"/>
              <w:ind w:left="31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评价维度</w:t>
            </w:r>
          </w:p>
        </w:tc>
        <w:tc>
          <w:tcPr>
            <w:tcW w:w="7448" w:type="dxa"/>
            <w:vAlign w:val="top"/>
          </w:tcPr>
          <w:p>
            <w:pPr>
              <w:pStyle w:val="7"/>
              <w:spacing w:before="188" w:line="218" w:lineRule="auto"/>
              <w:ind w:left="3225"/>
              <w:rPr>
                <w:sz w:val="22"/>
                <w:szCs w:val="22"/>
              </w:rPr>
            </w:pPr>
            <w:r>
              <w:rPr>
                <w:b/>
                <w:bCs/>
                <w:spacing w:val="1"/>
                <w:sz w:val="22"/>
                <w:szCs w:val="22"/>
              </w:rPr>
              <w:t>评价要点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1523" w:type="dxa"/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20" w:lineRule="auto"/>
              <w:ind w:left="31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学情分析</w:t>
            </w:r>
          </w:p>
        </w:tc>
        <w:tc>
          <w:tcPr>
            <w:tcW w:w="7448" w:type="dxa"/>
            <w:vAlign w:val="top"/>
          </w:tcPr>
          <w:p>
            <w:pPr>
              <w:pStyle w:val="7"/>
              <w:spacing w:before="87" w:line="308" w:lineRule="auto"/>
              <w:ind w:left="91" w:firstLine="19"/>
              <w:jc w:val="both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对学生已有的知识、能力状况、学习习惯有客观的分析，对支撑实验教学的条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件有合理的评估；鼓励利用智能体及大模型工具，通过大数据分析全面客观记</w:t>
            </w:r>
            <w:r>
              <w:rPr>
                <w:spacing w:val="1"/>
                <w:sz w:val="22"/>
                <w:szCs w:val="22"/>
              </w:rPr>
              <w:t xml:space="preserve"> 录学生学习过程，开展学情分析。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20" w:lineRule="auto"/>
              <w:ind w:left="20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过程与方法</w:t>
            </w:r>
          </w:p>
        </w:tc>
        <w:tc>
          <w:tcPr>
            <w:tcW w:w="7448" w:type="dxa"/>
            <w:vAlign w:val="top"/>
          </w:tcPr>
          <w:p>
            <w:pPr>
              <w:pStyle w:val="7"/>
              <w:spacing w:before="169" w:line="219" w:lineRule="auto"/>
              <w:ind w:left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教学形式多样，启发性强，互动性好，能够体现因材施</w:t>
            </w:r>
            <w:r>
              <w:rPr>
                <w:spacing w:val="-1"/>
                <w:sz w:val="22"/>
                <w:szCs w:val="22"/>
              </w:rPr>
              <w:t>教。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48" w:type="dxa"/>
            <w:vAlign w:val="top"/>
          </w:tcPr>
          <w:p>
            <w:pPr>
              <w:pStyle w:val="7"/>
              <w:spacing w:before="119" w:line="281" w:lineRule="auto"/>
              <w:ind w:left="115" w:firstLine="9"/>
              <w:rPr>
                <w:sz w:val="22"/>
                <w:szCs w:val="22"/>
              </w:rPr>
            </w:pPr>
            <w:r>
              <w:rPr>
                <w:b/>
                <w:bCs/>
                <w:spacing w:val="-7"/>
                <w:sz w:val="22"/>
                <w:szCs w:val="22"/>
              </w:rPr>
              <w:t>能创造性地使用实验仪器、教具、教案等教学资源，教学</w:t>
            </w:r>
            <w:r>
              <w:rPr>
                <w:b/>
                <w:bCs/>
                <w:spacing w:val="-8"/>
                <w:sz w:val="22"/>
                <w:szCs w:val="22"/>
              </w:rPr>
              <w:t>过程紧凑、充实；实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-3"/>
                <w:sz w:val="22"/>
                <w:szCs w:val="22"/>
              </w:rPr>
              <w:t>验内容难度梯度合理，过渡自然，有利于学生能力的积累形成。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48" w:type="dxa"/>
            <w:vAlign w:val="top"/>
          </w:tcPr>
          <w:p>
            <w:pPr>
              <w:pStyle w:val="7"/>
              <w:spacing w:before="119" w:line="281" w:lineRule="auto"/>
              <w:ind w:left="115"/>
              <w:rPr>
                <w:sz w:val="22"/>
                <w:szCs w:val="22"/>
              </w:rPr>
            </w:pPr>
            <w:r>
              <w:rPr>
                <w:b/>
                <w:bCs/>
                <w:spacing w:val="-7"/>
                <w:sz w:val="22"/>
                <w:szCs w:val="22"/>
              </w:rPr>
              <w:t>学生自由探索空间大，鼓励学生利用创造性思维和创新性方法解决实验中出现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-3"/>
                <w:sz w:val="22"/>
                <w:szCs w:val="22"/>
              </w:rPr>
              <w:t>的问题，鼓励自主、探究、合作式学习。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48" w:type="dxa"/>
            <w:vAlign w:val="top"/>
          </w:tcPr>
          <w:p>
            <w:pPr>
              <w:pStyle w:val="7"/>
              <w:spacing w:before="119" w:line="285" w:lineRule="auto"/>
              <w:ind w:left="115"/>
              <w:rPr>
                <w:sz w:val="22"/>
                <w:szCs w:val="22"/>
              </w:rPr>
            </w:pPr>
            <w:r>
              <w:rPr>
                <w:b/>
                <w:bCs/>
                <w:spacing w:val="-7"/>
                <w:sz w:val="22"/>
                <w:szCs w:val="22"/>
              </w:rPr>
              <w:t>能够利用现代信息技术，包括生成式人工智能技术，创设符合需要的实验场景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-3"/>
                <w:sz w:val="22"/>
                <w:szCs w:val="22"/>
              </w:rPr>
              <w:t>以及助学与伴学，提高人才培养效率。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48" w:type="dxa"/>
            <w:vAlign w:val="top"/>
          </w:tcPr>
          <w:p>
            <w:pPr>
              <w:pStyle w:val="7"/>
              <w:spacing w:before="172" w:line="219" w:lineRule="auto"/>
              <w:ind w:left="115"/>
              <w:rPr>
                <w:sz w:val="22"/>
                <w:szCs w:val="22"/>
              </w:rPr>
            </w:pPr>
            <w:r>
              <w:rPr>
                <w:b/>
                <w:bCs/>
                <w:spacing w:val="-3"/>
                <w:sz w:val="22"/>
                <w:szCs w:val="22"/>
              </w:rPr>
              <w:t>实验方法成熟，条件充足，实验过程安全风险可控。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19" w:lineRule="auto"/>
              <w:ind w:left="208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考评与反馈</w:t>
            </w:r>
          </w:p>
        </w:tc>
        <w:tc>
          <w:tcPr>
            <w:tcW w:w="7448" w:type="dxa"/>
            <w:vAlign w:val="top"/>
          </w:tcPr>
          <w:p>
            <w:pPr>
              <w:pStyle w:val="7"/>
              <w:spacing w:before="184" w:line="218" w:lineRule="auto"/>
              <w:ind w:left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采用多元评价方法，合理评价学生知识、能力和思维的发</w:t>
            </w:r>
            <w:r>
              <w:rPr>
                <w:spacing w:val="-1"/>
                <w:sz w:val="22"/>
                <w:szCs w:val="22"/>
              </w:rPr>
              <w:t>展。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48" w:type="dxa"/>
            <w:vAlign w:val="top"/>
          </w:tcPr>
          <w:p>
            <w:pPr>
              <w:pStyle w:val="7"/>
              <w:spacing w:before="112" w:line="284" w:lineRule="auto"/>
              <w:ind w:left="115"/>
              <w:rPr>
                <w:sz w:val="22"/>
                <w:szCs w:val="22"/>
              </w:rPr>
            </w:pPr>
            <w:r>
              <w:rPr>
                <w:b/>
                <w:bCs/>
                <w:spacing w:val="-7"/>
                <w:sz w:val="22"/>
                <w:szCs w:val="22"/>
              </w:rPr>
              <w:t>过程性评价与终结性评价相结合，有适合学科、学生特点的评价规则与标准，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bCs/>
                <w:spacing w:val="-6"/>
                <w:sz w:val="22"/>
                <w:szCs w:val="22"/>
              </w:rPr>
              <w:t>能够反映学生能力形成的过程与结果。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1523" w:type="dxa"/>
            <w:vAlign w:val="top"/>
          </w:tcPr>
          <w:p>
            <w:pPr>
              <w:pStyle w:val="7"/>
              <w:spacing w:before="304" w:line="219" w:lineRule="auto"/>
              <w:ind w:left="31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文档规范</w:t>
            </w:r>
          </w:p>
        </w:tc>
        <w:tc>
          <w:tcPr>
            <w:tcW w:w="7448" w:type="dxa"/>
            <w:vAlign w:val="top"/>
          </w:tcPr>
          <w:p>
            <w:pPr>
              <w:pStyle w:val="7"/>
              <w:spacing w:before="126" w:line="282" w:lineRule="auto"/>
              <w:ind w:left="111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文字、符号、单位和公式符合标准规范；语言简洁、明了，字体、图表运用适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当；文档结构完整，布局合理，格式美观。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4" w:hRule="atLeast"/>
        </w:trPr>
        <w:tc>
          <w:tcPr>
            <w:tcW w:w="1523" w:type="dxa"/>
            <w:vAlign w:val="top"/>
          </w:tcPr>
          <w:p>
            <w:pPr>
              <w:spacing w:line="42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71" w:line="220" w:lineRule="auto"/>
              <w:ind w:left="318"/>
              <w:rPr>
                <w:sz w:val="22"/>
                <w:szCs w:val="22"/>
              </w:rPr>
            </w:pPr>
            <w:r>
              <w:rPr>
                <w:b/>
                <w:bCs/>
                <w:spacing w:val="-5"/>
                <w:sz w:val="22"/>
                <w:szCs w:val="22"/>
              </w:rPr>
              <w:t>设计创新</w:t>
            </w:r>
          </w:p>
        </w:tc>
        <w:tc>
          <w:tcPr>
            <w:tcW w:w="7448" w:type="dxa"/>
            <w:vAlign w:val="top"/>
          </w:tcPr>
          <w:p>
            <w:pPr>
              <w:pStyle w:val="7"/>
              <w:spacing w:before="108" w:line="336" w:lineRule="auto"/>
              <w:ind w:left="111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围绕能力培养目标，教学内容选题新颖，教学组织方式灵活，教学手段丰富；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pacing w:val="-7"/>
                <w:sz w:val="22"/>
                <w:szCs w:val="22"/>
              </w:rPr>
              <w:t>通过学科交叉、科教融汇、产教融合，将真实问题引入实验教学，增强教</w:t>
            </w:r>
            <w:r>
              <w:rPr>
                <w:spacing w:val="-8"/>
                <w:sz w:val="22"/>
                <w:szCs w:val="22"/>
              </w:rPr>
              <w:t>学的</w:t>
            </w:r>
          </w:p>
          <w:p>
            <w:pPr>
              <w:pStyle w:val="7"/>
              <w:spacing w:line="220" w:lineRule="auto"/>
              <w:ind w:left="111"/>
              <w:rPr>
                <w:sz w:val="22"/>
                <w:szCs w:val="22"/>
              </w:rPr>
            </w:pPr>
            <w:r>
              <w:rPr>
                <w:color w:val="504040"/>
                <w:sz w:val="22"/>
                <w:szCs w:val="22"/>
              </w:rPr>
              <w:t>导向性与创新性。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ind w:left="4055"/>
      <w:rPr>
        <w:rFonts w:ascii="Times New Roman" w:hAnsi="Times New Roman" w:eastAsia="Times New Roman" w:cs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rPr>
        <w:rFonts w:ascii="Times New Roman" w:hAnsi="Times New Roman" w:eastAsia="Times New Roman" w:cs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rPr>
        <w:rFonts w:ascii="Times New Roman" w:hAnsi="Times New Roman" w:eastAsia="Times New Roman" w:cs="Times New Roman"/>
        <w:sz w:val="16"/>
        <w:szCs w:val="1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ind w:left="4365"/>
      <w:rPr>
        <w:rFonts w:ascii="Times New Roman" w:hAnsi="Times New Roman" w:eastAsia="Times New Roman" w:cs="Times New Roman"/>
        <w:sz w:val="16"/>
        <w:szCs w:val="16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ind w:left="4385"/>
      <w:rPr>
        <w:rFonts w:ascii="Times New Roman" w:hAnsi="Times New Roman" w:eastAsia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lMGJjZjQ0ZWJiYzI1MWU4ZjI1YmNiZGU1ZmE0MmQifQ=="/>
  </w:docVars>
  <w:rsids>
    <w:rsidRoot w:val="70800434"/>
    <w:rsid w:val="7080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2026-02-10T04:43:00Z</dcterms:created>
  <dc:creator>麦子</dc:creator>
  <cp:lastModifiedBy>麦子</cp:lastModifiedBy>
  <dcterms:modified xsi:type="dcterms:W3CDTF">2026-02-10T04:43:56Z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9019BFC68B1E4E24997FE8C01538266E_11</vt:lpwstr>
  </property>
</Properties>
</file>