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0"/>
        <w:jc w:val="center"/>
        <w:rPr>
          <w:rStyle w:val="4"/>
          <w:rFonts w:hint="eastAsia" w:ascii="仿宋" w:hAnsi="仿宋" w:eastAsia="仿宋"/>
          <w:b/>
          <w:bCs/>
          <w:sz w:val="28"/>
          <w:szCs w:val="28"/>
          <w:lang w:val="en-US" w:eastAsia="zh-CN"/>
        </w:rPr>
      </w:pPr>
      <w:r>
        <w:rPr>
          <w:rStyle w:val="4"/>
          <w:rFonts w:hint="eastAsia" w:ascii="仿宋" w:hAnsi="仿宋" w:eastAsia="仿宋"/>
          <w:b/>
          <w:bCs/>
          <w:sz w:val="28"/>
          <w:szCs w:val="28"/>
          <w:lang w:val="en-US" w:eastAsia="zh-CN"/>
        </w:rPr>
        <w:t>湖北第二师范学院物理学专业简介</w:t>
      </w:r>
    </w:p>
    <w:p>
      <w:pPr>
        <w:spacing w:line="360" w:lineRule="auto"/>
        <w:ind w:firstLine="480"/>
        <w:jc w:val="left"/>
        <w:rPr>
          <w:rStyle w:val="4"/>
          <w:rFonts w:hint="default" w:ascii="仿宋" w:hAnsi="仿宋" w:eastAsia="仿宋"/>
          <w:sz w:val="24"/>
          <w:szCs w:val="24"/>
          <w:lang w:val="en-US" w:eastAsia="zh-CN"/>
        </w:rPr>
      </w:pPr>
      <w:r>
        <w:rPr>
          <w:rStyle w:val="4"/>
          <w:rFonts w:hint="eastAsia" w:ascii="仿宋" w:hAnsi="仿宋" w:eastAsia="仿宋"/>
          <w:sz w:val="24"/>
          <w:szCs w:val="24"/>
          <w:lang w:val="en-US" w:eastAsia="zh-CN"/>
        </w:rPr>
        <w:t>湖北第二师范学院物理学专业开办于</w:t>
      </w:r>
      <w:r>
        <w:rPr>
          <w:rStyle w:val="4"/>
          <w:rFonts w:hint="default" w:ascii="仿宋" w:hAnsi="仿宋" w:eastAsia="仿宋"/>
          <w:sz w:val="24"/>
          <w:szCs w:val="24"/>
          <w:lang w:val="en-US" w:eastAsia="zh-CN"/>
        </w:rPr>
        <w:t xml:space="preserve">2004 年， </w:t>
      </w:r>
      <w:r>
        <w:rPr>
          <w:rStyle w:val="4"/>
          <w:rFonts w:hint="eastAsia" w:ascii="仿宋" w:hAnsi="仿宋" w:eastAsia="仿宋"/>
          <w:sz w:val="24"/>
          <w:szCs w:val="24"/>
          <w:lang w:val="en-US" w:eastAsia="zh-CN"/>
        </w:rPr>
        <w:t>2012年</w:t>
      </w:r>
      <w:r>
        <w:rPr>
          <w:rStyle w:val="4"/>
          <w:rFonts w:hint="default" w:ascii="仿宋" w:hAnsi="仿宋" w:eastAsia="仿宋"/>
          <w:sz w:val="24"/>
          <w:szCs w:val="24"/>
          <w:lang w:val="en-US" w:eastAsia="zh-CN"/>
        </w:rPr>
        <w:t>获得双学士学位授予权，2013年获批湖北省天文学术活动中心，2018年获批湖北省教师素质训练中心，2019年获批湖北省中青年创新团队，同年获批湖北省环境净化工程技术研究中心</w:t>
      </w:r>
      <w:r>
        <w:rPr>
          <w:rStyle w:val="4"/>
          <w:rFonts w:hint="eastAsia" w:ascii="仿宋" w:hAnsi="仿宋" w:eastAsia="仿宋"/>
          <w:sz w:val="24"/>
          <w:szCs w:val="24"/>
          <w:lang w:val="en-US" w:eastAsia="zh-CN"/>
        </w:rPr>
        <w:t>、</w:t>
      </w:r>
      <w:r>
        <w:rPr>
          <w:rStyle w:val="4"/>
          <w:rFonts w:hint="default" w:ascii="仿宋" w:hAnsi="仿宋" w:eastAsia="仿宋"/>
          <w:sz w:val="24"/>
          <w:szCs w:val="24"/>
          <w:lang w:val="en-US" w:eastAsia="zh-CN"/>
        </w:rPr>
        <w:t>湖北省天文学楚天学者设岗学科，2020年获批湖北基础天文教育基地，同年获批</w:t>
      </w:r>
      <w:r>
        <w:rPr>
          <w:rStyle w:val="4"/>
          <w:rFonts w:hint="eastAsia" w:ascii="仿宋" w:hAnsi="仿宋" w:eastAsia="仿宋"/>
          <w:sz w:val="24"/>
          <w:szCs w:val="24"/>
          <w:lang w:val="en-US" w:eastAsia="zh-CN"/>
        </w:rPr>
        <w:t>“湖北省光电子学”</w:t>
      </w:r>
      <w:r>
        <w:rPr>
          <w:rStyle w:val="4"/>
          <w:rFonts w:hint="default" w:ascii="仿宋" w:hAnsi="仿宋" w:eastAsia="仿宋"/>
          <w:sz w:val="24"/>
          <w:szCs w:val="24"/>
          <w:lang w:val="en-US" w:eastAsia="zh-CN"/>
        </w:rPr>
        <w:t>专家工作站。</w:t>
      </w:r>
    </w:p>
    <w:p>
      <w:pPr>
        <w:spacing w:line="360" w:lineRule="auto"/>
        <w:ind w:firstLine="480"/>
        <w:jc w:val="left"/>
        <w:rPr>
          <w:rStyle w:val="4"/>
          <w:rFonts w:hint="default" w:ascii="仿宋" w:hAnsi="仿宋" w:eastAsia="仿宋"/>
          <w:sz w:val="24"/>
          <w:szCs w:val="24"/>
          <w:lang w:val="en-US" w:eastAsia="zh-CN"/>
        </w:rPr>
      </w:pPr>
      <w:r>
        <w:rPr>
          <w:rStyle w:val="4"/>
          <w:rFonts w:hint="default" w:ascii="仿宋" w:hAnsi="仿宋" w:eastAsia="仿宋"/>
          <w:sz w:val="24"/>
          <w:szCs w:val="24"/>
          <w:lang w:val="en-US" w:eastAsia="zh-CN"/>
        </w:rPr>
        <w:t>本</w:t>
      </w:r>
      <w:r>
        <w:rPr>
          <w:rStyle w:val="4"/>
          <w:rFonts w:hint="eastAsia" w:ascii="仿宋" w:hAnsi="仿宋" w:eastAsia="仿宋"/>
          <w:sz w:val="24"/>
          <w:szCs w:val="24"/>
          <w:lang w:val="en-US" w:eastAsia="zh-CN"/>
        </w:rPr>
        <w:t>专业</w:t>
      </w:r>
      <w:r>
        <w:rPr>
          <w:rStyle w:val="4"/>
          <w:rFonts w:hint="default" w:ascii="仿宋" w:hAnsi="仿宋" w:eastAsia="仿宋"/>
          <w:sz w:val="24"/>
          <w:szCs w:val="24"/>
          <w:lang w:val="en-US" w:eastAsia="zh-CN"/>
        </w:rPr>
        <w:t>现有教师18人，其中</w:t>
      </w:r>
      <w:r>
        <w:rPr>
          <w:rStyle w:val="4"/>
          <w:rFonts w:hint="eastAsia" w:ascii="仿宋" w:hAnsi="仿宋" w:eastAsia="仿宋"/>
          <w:sz w:val="24"/>
          <w:szCs w:val="24"/>
          <w:lang w:val="en-US" w:eastAsia="zh-CN"/>
        </w:rPr>
        <w:t>教授5人，</w:t>
      </w:r>
      <w:r>
        <w:rPr>
          <w:rStyle w:val="4"/>
          <w:rFonts w:hint="default" w:ascii="仿宋" w:hAnsi="仿宋" w:eastAsia="仿宋"/>
          <w:sz w:val="24"/>
          <w:szCs w:val="24"/>
          <w:lang w:val="en-US" w:eastAsia="zh-CN"/>
        </w:rPr>
        <w:t>具备</w:t>
      </w:r>
      <w:r>
        <w:rPr>
          <w:rStyle w:val="4"/>
          <w:rFonts w:hint="eastAsia" w:ascii="仿宋" w:hAnsi="仿宋" w:eastAsia="仿宋"/>
          <w:sz w:val="24"/>
          <w:szCs w:val="24"/>
          <w:lang w:val="en-US" w:eastAsia="zh-CN"/>
        </w:rPr>
        <w:t>副</w:t>
      </w:r>
      <w:r>
        <w:rPr>
          <w:rStyle w:val="4"/>
          <w:rFonts w:hint="default" w:ascii="仿宋" w:hAnsi="仿宋" w:eastAsia="仿宋"/>
          <w:sz w:val="24"/>
          <w:szCs w:val="24"/>
          <w:lang w:val="en-US" w:eastAsia="zh-CN"/>
        </w:rPr>
        <w:t>高职称教师1</w:t>
      </w:r>
      <w:r>
        <w:rPr>
          <w:rStyle w:val="4"/>
          <w:rFonts w:hint="eastAsia" w:ascii="仿宋" w:hAnsi="仿宋" w:eastAsia="仿宋"/>
          <w:sz w:val="24"/>
          <w:szCs w:val="24"/>
          <w:lang w:val="en-US" w:eastAsia="zh-CN"/>
        </w:rPr>
        <w:t>2</w:t>
      </w:r>
      <w:r>
        <w:rPr>
          <w:rStyle w:val="4"/>
          <w:rFonts w:hint="default" w:ascii="仿宋" w:hAnsi="仿宋" w:eastAsia="仿宋"/>
          <w:sz w:val="24"/>
          <w:szCs w:val="24"/>
          <w:lang w:val="en-US" w:eastAsia="zh-CN"/>
        </w:rPr>
        <w:t>人，1人</w:t>
      </w:r>
      <w:r>
        <w:rPr>
          <w:rStyle w:val="4"/>
          <w:rFonts w:hint="eastAsia" w:ascii="仿宋" w:hAnsi="仿宋" w:eastAsia="仿宋"/>
          <w:sz w:val="24"/>
          <w:szCs w:val="24"/>
          <w:lang w:val="en-US" w:eastAsia="zh-CN"/>
        </w:rPr>
        <w:t>获国务院政府津贴，</w:t>
      </w:r>
      <w:r>
        <w:rPr>
          <w:rStyle w:val="4"/>
          <w:rFonts w:hint="default" w:ascii="仿宋" w:hAnsi="仿宋" w:eastAsia="仿宋"/>
          <w:sz w:val="24"/>
          <w:szCs w:val="24"/>
          <w:lang w:val="en-US" w:eastAsia="zh-CN"/>
        </w:rPr>
        <w:t>2人获“楚天学子”津贴，1人被评为湖北省有突出贡献的中青年专家，1人入选光谷学者特聘教授。</w:t>
      </w:r>
    </w:p>
    <w:p>
      <w:pPr>
        <w:spacing w:line="360" w:lineRule="auto"/>
        <w:ind w:firstLine="480"/>
        <w:jc w:val="left"/>
        <w:rPr>
          <w:rStyle w:val="4"/>
          <w:rFonts w:hint="default" w:ascii="仿宋" w:hAnsi="仿宋" w:eastAsia="仿宋"/>
          <w:sz w:val="24"/>
          <w:szCs w:val="24"/>
          <w:lang w:val="en-US" w:eastAsia="zh-CN"/>
        </w:rPr>
      </w:pPr>
      <w:r>
        <w:rPr>
          <w:rStyle w:val="4"/>
          <w:rFonts w:hint="eastAsia" w:ascii="仿宋" w:hAnsi="仿宋" w:eastAsia="仿宋"/>
          <w:sz w:val="24"/>
          <w:szCs w:val="24"/>
          <w:lang w:val="en-US" w:eastAsia="zh-CN"/>
        </w:rPr>
        <w:t>本专业教师科研优势突出，坚持走物理与天文融合的特色之路。依托湖北省天体物理学楚天学者设岗学科，团队成员参与国际国内多个大型望远镜项目，包括SKA专项预研项目（约100万）、HXMT联合基金项目（52万）、国家重点研发项目“引力波探测”，其中范锡龙教授在我校工作期间，成长为引力波方面的专家，曾是国际引力波探测组LVC的成员之一，在国际上享有一定的知名度，获2016年基础物理学特别突破奖，其多篇论文在PRL、Nature Communications</w:t>
      </w:r>
      <w:r>
        <w:rPr>
          <w:rStyle w:val="4"/>
          <w:rFonts w:hint="default" w:ascii="仿宋" w:hAnsi="仿宋" w:eastAsia="仿宋"/>
          <w:sz w:val="24"/>
          <w:szCs w:val="24"/>
          <w:lang w:val="en-US" w:eastAsia="zh-CN"/>
        </w:rPr>
        <w:t> </w:t>
      </w:r>
      <w:r>
        <w:rPr>
          <w:rStyle w:val="4"/>
          <w:rFonts w:hint="eastAsia" w:ascii="仿宋" w:hAnsi="仿宋" w:eastAsia="仿宋"/>
          <w:sz w:val="24"/>
          <w:szCs w:val="24"/>
          <w:lang w:val="en-US" w:eastAsia="zh-CN"/>
        </w:rPr>
        <w:t>等国际顶级期刊发表。近年来，教师主持国家自然科学基金20余项，发表高水平论文100余篇。</w:t>
      </w:r>
      <w:bookmarkStart w:id="0" w:name="_GoBack"/>
      <w:bookmarkEnd w:id="0"/>
    </w:p>
    <w:p>
      <w:pPr>
        <w:spacing w:line="360" w:lineRule="auto"/>
        <w:ind w:firstLine="480"/>
        <w:jc w:val="left"/>
        <w:rPr>
          <w:rStyle w:val="4"/>
          <w:rFonts w:hint="default" w:ascii="仿宋" w:hAnsi="仿宋" w:eastAsia="仿宋"/>
          <w:sz w:val="28"/>
          <w:szCs w:val="28"/>
          <w:lang w:val="en-US" w:eastAsia="zh-CN"/>
        </w:rPr>
      </w:pPr>
      <w:r>
        <w:rPr>
          <w:rStyle w:val="4"/>
          <w:rFonts w:hint="eastAsia" w:ascii="仿宋" w:hAnsi="仿宋" w:eastAsia="仿宋"/>
          <w:sz w:val="24"/>
          <w:szCs w:val="24"/>
          <w:lang w:val="en-US" w:eastAsia="zh-CN"/>
        </w:rPr>
        <w:t>本专业</w:t>
      </w:r>
      <w:r>
        <w:rPr>
          <w:rStyle w:val="4"/>
          <w:rFonts w:hint="default" w:ascii="仿宋" w:hAnsi="仿宋" w:eastAsia="仿宋"/>
          <w:sz w:val="24"/>
          <w:szCs w:val="24"/>
          <w:lang w:val="en-US" w:eastAsia="zh-CN"/>
        </w:rPr>
        <w:t>注重师范生教师职业素养的培养。</w:t>
      </w:r>
      <w:r>
        <w:rPr>
          <w:rStyle w:val="4"/>
          <w:rFonts w:hint="eastAsia" w:ascii="仿宋" w:hAnsi="仿宋" w:eastAsia="仿宋"/>
          <w:sz w:val="24"/>
          <w:szCs w:val="24"/>
          <w:lang w:val="en-US" w:eastAsia="zh-CN"/>
        </w:rPr>
        <w:t>五年来，在全国大学生与研究生物理教学技能展示暨自制教具与设计实验展示大赛中共获得一等奖14项、二等奖10项；在湖北省师范专业大学生教学技能比赛中获一等奖2项、二等奖1项。未来，本专业将以培养 “师德高尚、学识扎实、能力突出、潜心育人” 的卓越教师为目标，扎实推行专业建设和改革，为湖北省基础教育培养更多优秀物理教师。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3100"/>
    <w:rsid w:val="0BE1588D"/>
    <w:rsid w:val="189567E7"/>
    <w:rsid w:val="26D3219B"/>
    <w:rsid w:val="2E8C446B"/>
    <w:rsid w:val="4C07381A"/>
    <w:rsid w:val="6DD969A2"/>
    <w:rsid w:val="7412636C"/>
    <w:rsid w:val="753A29B3"/>
    <w:rsid w:val="780F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style01"/>
    <w:basedOn w:val="3"/>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戴伟</dc:creator>
  <cp:lastModifiedBy>戴伟</cp:lastModifiedBy>
  <dcterms:modified xsi:type="dcterms:W3CDTF">2020-11-27T15:13:27Z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