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BD0CF5">
      <w:pPr>
        <w:adjustRightInd w:val="0"/>
        <w:snapToGrid w:val="0"/>
        <w:jc w:val="center"/>
        <w:rPr>
          <w:rFonts w:hint="eastAsia" w:ascii="方正小标宋简体" w:hAnsi="Calibri" w:eastAsia="方正小标宋简体" w:cs="Times New Roman"/>
          <w:sz w:val="44"/>
          <w:szCs w:val="44"/>
        </w:rPr>
      </w:pPr>
      <w:r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  <w:t>城市建设与安全工程</w:t>
      </w:r>
      <w:r>
        <w:rPr>
          <w:rFonts w:hint="eastAsia" w:ascii="方正小标宋简体" w:hAnsi="Calibri" w:eastAsia="方正小标宋简体" w:cs="Times New Roman"/>
          <w:sz w:val="44"/>
          <w:szCs w:val="44"/>
        </w:rPr>
        <w:t>学院</w:t>
      </w:r>
      <w:r>
        <w:rPr>
          <w:rFonts w:hint="eastAsia" w:ascii="方正小标宋简体" w:hAnsi="Calibri" w:eastAsia="方正小标宋简体" w:cs="Times New Roman"/>
          <w:sz w:val="44"/>
          <w:szCs w:val="44"/>
          <w:lang w:eastAsia="zh-CN"/>
        </w:rPr>
        <w:t>2025-2026</w:t>
      </w:r>
      <w:r>
        <w:rPr>
          <w:rFonts w:hint="eastAsia" w:ascii="方正小标宋简体" w:hAnsi="Calibri" w:eastAsia="方正小标宋简体" w:cs="Times New Roman"/>
          <w:sz w:val="44"/>
          <w:szCs w:val="44"/>
        </w:rPr>
        <w:t>学年</w:t>
      </w:r>
    </w:p>
    <w:p w14:paraId="13BFF565">
      <w:pPr>
        <w:adjustRightInd w:val="0"/>
        <w:snapToGrid w:val="0"/>
        <w:jc w:val="center"/>
        <w:rPr>
          <w:rFonts w:ascii="方正小标宋简体" w:hAnsi="Calibri" w:eastAsia="方正小标宋简体" w:cs="Times New Roman"/>
          <w:sz w:val="44"/>
          <w:szCs w:val="44"/>
        </w:rPr>
      </w:pPr>
      <w:r>
        <w:rPr>
          <w:rFonts w:hint="eastAsia" w:ascii="方正小标宋简体" w:hAnsi="Calibri" w:eastAsia="方正小标宋简体" w:cs="Times New Roman"/>
          <w:sz w:val="44"/>
          <w:szCs w:val="44"/>
          <w:lang w:eastAsia="zh-CN"/>
        </w:rPr>
        <w:t>下</w:t>
      </w:r>
      <w:r>
        <w:rPr>
          <w:rFonts w:hint="eastAsia" w:ascii="方正小标宋简体" w:hAnsi="Calibri" w:eastAsia="方正小标宋简体" w:cs="Times New Roman"/>
          <w:sz w:val="44"/>
          <w:szCs w:val="44"/>
        </w:rPr>
        <w:t>学期普通本科学生转专业工作方案</w:t>
      </w:r>
    </w:p>
    <w:p w14:paraId="7585B93E">
      <w:pPr>
        <w:adjustRightInd w:val="0"/>
        <w:snapToGrid w:val="0"/>
        <w:spacing w:line="288" w:lineRule="auto"/>
        <w:ind w:firstLine="604" w:firstLineChars="189"/>
        <w:rPr>
          <w:rFonts w:ascii="仿宋_GB2312" w:hAnsi="Calibri" w:eastAsia="仿宋_GB2312" w:cs="Times New Roman"/>
          <w:sz w:val="32"/>
          <w:szCs w:val="32"/>
        </w:rPr>
      </w:pPr>
    </w:p>
    <w:p w14:paraId="209C1CB6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根据学校《关于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2025-2026</w:t>
      </w:r>
      <w:r>
        <w:rPr>
          <w:rFonts w:hint="eastAsia" w:ascii="仿宋_GB2312" w:hAnsi="Calibri" w:eastAsia="仿宋_GB2312" w:cs="Times New Roman"/>
          <w:sz w:val="32"/>
          <w:szCs w:val="32"/>
        </w:rPr>
        <w:t>学年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下</w:t>
      </w:r>
      <w:r>
        <w:rPr>
          <w:rFonts w:hint="eastAsia" w:ascii="仿宋_GB2312" w:hAnsi="Calibri" w:eastAsia="仿宋_GB2312" w:cs="Times New Roman"/>
          <w:sz w:val="32"/>
          <w:szCs w:val="32"/>
        </w:rPr>
        <w:t>学期普通本科学生转专业工作安排的通知》的精神，现制定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城市建设与安全工程</w:t>
      </w:r>
      <w:r>
        <w:rPr>
          <w:rFonts w:hint="eastAsia" w:ascii="仿宋_GB2312" w:hAnsi="Calibri" w:eastAsia="仿宋_GB2312" w:cs="Times New Roman"/>
          <w:sz w:val="32"/>
          <w:szCs w:val="32"/>
        </w:rPr>
        <w:t>学院202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Calibri" w:eastAsia="仿宋_GB2312" w:cs="Times New Roman"/>
          <w:sz w:val="32"/>
          <w:szCs w:val="32"/>
        </w:rPr>
        <w:t>级学生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第二次</w:t>
      </w:r>
      <w:r>
        <w:rPr>
          <w:rFonts w:hint="eastAsia" w:ascii="仿宋_GB2312" w:hAnsi="Calibri" w:eastAsia="仿宋_GB2312" w:cs="Times New Roman"/>
          <w:sz w:val="32"/>
          <w:szCs w:val="32"/>
        </w:rPr>
        <w:t>转专业工作方案，具体如下：</w:t>
      </w:r>
    </w:p>
    <w:p w14:paraId="5B5EEEED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一、转专业工作小组成员</w:t>
      </w:r>
    </w:p>
    <w:p w14:paraId="1E8967F2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组长：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毕松涛  张继承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 w14:paraId="3D571CF3">
      <w:pPr>
        <w:spacing w:line="560" w:lineRule="exact"/>
        <w:ind w:left="1598" w:leftChars="304" w:hanging="960" w:hangingChars="300"/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成员：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陈凌云  王银刚  黄 浦  胡学涛  徐良杰  王玉岚 戴晓燕  苏 锐  刘 备</w:t>
      </w:r>
    </w:p>
    <w:p w14:paraId="6F5AE950">
      <w:pPr>
        <w:spacing w:line="560" w:lineRule="exact"/>
        <w:ind w:left="1598" w:leftChars="304" w:hanging="960" w:hangingChars="300"/>
        <w:rPr>
          <w:rFonts w:ascii="仿宋_GB2312" w:hAnsi="Calibri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秘书：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曾 妍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 w14:paraId="5C03681A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二、转专业对象及条件</w:t>
      </w:r>
    </w:p>
    <w:p w14:paraId="26E7EE19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符合学校教务处《关于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2025-2026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学年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下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学期普通本科学生转专业工作安排的通知》中规定申请转专业对象及条件要求。</w:t>
      </w:r>
    </w:p>
    <w:p w14:paraId="2E914834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三、转专业考核方式</w:t>
      </w:r>
    </w:p>
    <w:p w14:paraId="55F0CC7F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申请转入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工程管理、土木工程、智能建造</w:t>
      </w:r>
      <w:r>
        <w:rPr>
          <w:rFonts w:hint="eastAsia" w:ascii="仿宋_GB2312" w:hAnsi="Calibri" w:eastAsia="仿宋_GB2312" w:cs="Times New Roman"/>
          <w:sz w:val="32"/>
          <w:szCs w:val="32"/>
        </w:rPr>
        <w:t>专业的学生，必须参加学院组织的转专业考核，考核采取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面试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（老师提问+学生陈述）</w:t>
      </w:r>
      <w:r>
        <w:rPr>
          <w:rFonts w:hint="eastAsia" w:ascii="仿宋_GB2312" w:hAnsi="Calibri" w:eastAsia="仿宋_GB2312" w:cs="Times New Roman"/>
          <w:sz w:val="32"/>
          <w:szCs w:val="32"/>
        </w:rPr>
        <w:t>形式进行。</w:t>
      </w:r>
    </w:p>
    <w:p w14:paraId="2D7A2762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四、转专业考核内容</w:t>
      </w:r>
    </w:p>
    <w:p w14:paraId="48186889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面试内容：</w:t>
      </w:r>
    </w:p>
    <w:p w14:paraId="6611DAD6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(1)学生陈述(高考情况，在原专业的学习、学习基础、主要优势等情况，申请转入我院的目的、志向，其他特长和能力等)。</w:t>
      </w:r>
    </w:p>
    <w:p w14:paraId="74B1DFD0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(2)考核小组成员进行现场提问，考查学生的知识、思维和语言等综合表达能力，以及理想信念、学习态度等。</w:t>
      </w:r>
    </w:p>
    <w:p w14:paraId="663D2C07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color w:val="auto"/>
          <w:sz w:val="32"/>
          <w:szCs w:val="32"/>
          <w:lang w:val="en-US" w:eastAsia="zh-CN"/>
        </w:rPr>
        <w:t>面试总分100分，其中个人陈述不超过3分钟。除特长、优势的佐证材料外其他任何材料不得带入考场。</w:t>
      </w:r>
    </w:p>
    <w:p w14:paraId="60E74017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五、录取原则</w:t>
      </w:r>
    </w:p>
    <w:p w14:paraId="5A67D613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color w:val="auto"/>
          <w:sz w:val="32"/>
          <w:szCs w:val="32"/>
          <w:highlight w:val="yellow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按照公开、公平、公正、择优录取的原则，学院依据转专业考核综合成绩从高到低进行排序，确定拟录取名单，提交教务处审查后公示。</w:t>
      </w:r>
    </w:p>
    <w:p w14:paraId="1870F6AB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六、工作程序及时间安排</w:t>
      </w:r>
    </w:p>
    <w:p w14:paraId="545C58C1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按照教务处《关于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2025-2026</w:t>
      </w:r>
      <w:r>
        <w:rPr>
          <w:rFonts w:hint="eastAsia" w:ascii="仿宋_GB2312" w:hAnsi="Calibri" w:eastAsia="仿宋_GB2312" w:cs="Times New Roman"/>
          <w:sz w:val="32"/>
          <w:szCs w:val="32"/>
        </w:rPr>
        <w:t>学年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下</w:t>
      </w:r>
      <w:r>
        <w:rPr>
          <w:rFonts w:hint="eastAsia" w:ascii="仿宋_GB2312" w:hAnsi="Calibri" w:eastAsia="仿宋_GB2312" w:cs="Times New Roman"/>
          <w:sz w:val="32"/>
          <w:szCs w:val="32"/>
        </w:rPr>
        <w:t>学期普通本科学生转专业工作安排的通知》办理程序及时间安排进行。</w:t>
      </w:r>
    </w:p>
    <w:p w14:paraId="48A59CD7">
      <w:pPr>
        <w:spacing w:line="560" w:lineRule="exact"/>
        <w:ind w:firstLine="643" w:firstLineChars="200"/>
        <w:rPr>
          <w:rFonts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七、咨询电话、地点</w:t>
      </w:r>
    </w:p>
    <w:p w14:paraId="39A4A347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咨询电话：027-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52104782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</w:t>
      </w:r>
    </w:p>
    <w:p w14:paraId="7B821A41">
      <w:pPr>
        <w:spacing w:line="560" w:lineRule="exact"/>
        <w:ind w:firstLine="640" w:firstLineChars="200"/>
        <w:rPr>
          <w:rFonts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地点：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城市建设与安全工程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学院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教学办公室（203室）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</w:t>
      </w:r>
    </w:p>
    <w:p w14:paraId="0B9D97A1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           </w:t>
      </w:r>
    </w:p>
    <w:p w14:paraId="238304CF">
      <w:pPr>
        <w:spacing w:line="560" w:lineRule="exact"/>
        <w:ind w:firstLine="640" w:firstLineChars="200"/>
        <w:jc w:val="right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城市建设与安全工程</w:t>
      </w:r>
      <w:r>
        <w:rPr>
          <w:rFonts w:hint="eastAsia" w:ascii="仿宋_GB2312" w:hAnsi="Calibri" w:eastAsia="仿宋_GB2312" w:cs="Times New Roman"/>
          <w:sz w:val="32"/>
          <w:szCs w:val="32"/>
        </w:rPr>
        <w:t>学院</w:t>
      </w:r>
    </w:p>
    <w:p w14:paraId="0E5A4FC8">
      <w:pPr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 xml:space="preserve">                       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仿宋_GB2312" w:hAnsi="Calibri" w:eastAsia="仿宋_GB2312" w:cs="Times New Roman"/>
          <w:sz w:val="32"/>
          <w:szCs w:val="32"/>
        </w:rPr>
        <w:t xml:space="preserve">        202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Calibri" w:eastAsia="仿宋_GB2312" w:cs="Times New Roman"/>
          <w:sz w:val="32"/>
          <w:szCs w:val="32"/>
        </w:rPr>
        <w:t>年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Calibri" w:eastAsia="仿宋_GB2312" w:cs="Times New Roman"/>
          <w:sz w:val="32"/>
          <w:szCs w:val="32"/>
        </w:rPr>
        <w:t>月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15</w:t>
      </w:r>
      <w:r>
        <w:rPr>
          <w:rFonts w:hint="eastAsia" w:ascii="仿宋_GB2312" w:hAnsi="Calibri" w:eastAsia="仿宋_GB2312" w:cs="Times New Roman"/>
          <w:sz w:val="32"/>
          <w:szCs w:val="32"/>
        </w:rPr>
        <w:t>日</w:t>
      </w:r>
    </w:p>
    <w:p w14:paraId="2129D824"/>
    <w:sectPr>
      <w:pgSz w:w="11906" w:h="16838"/>
      <w:pgMar w:top="1440" w:right="1531" w:bottom="1440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8D7168A-E25B-41A5-BD0D-61D6A6E0FB0F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9410CF33-EE28-4979-A640-698469E7ABA9}"/>
  </w:font>
  <w:font w:name="仿宋_GB2312">
    <w:altName w:val="方正仿宋_GB2312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5E5A649C-3A16-4455-962A-1840264F58C8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KSOF988192AC">
    <w:panose1 w:val="02000000000000000000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1B5030"/>
    <w:rsid w:val="0C1B5030"/>
    <w:rsid w:val="15DA7C37"/>
    <w:rsid w:val="1F9B0C8B"/>
    <w:rsid w:val="1FB91A7A"/>
    <w:rsid w:val="2FF97733"/>
    <w:rsid w:val="63195694"/>
    <w:rsid w:val="7FE63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635</Words>
  <Characters>693</Characters>
  <Lines>0</Lines>
  <Paragraphs>0</Paragraphs>
  <TotalTime>6</TotalTime>
  <ScaleCrop>false</ScaleCrop>
  <LinksUpToDate>false</LinksUpToDate>
  <CharactersWithSpaces>768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2026-05-13T08:18:00Z</dcterms:created>
  <dc:creator>妍</dc:creator>
  <cp:lastModifiedBy>冯媛媛</cp:lastModifiedBy>
  <dcterms:modified xsi:type="dcterms:W3CDTF">2026-05-19T12:31:30Z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30F03072B3A74318BD85175010CC4550_13</vt:lpwstr>
  </property>
  <property fmtid="{D5CDD505-2E9C-101B-9397-08002B2CF9AE}" pid="4" name="KSOTemplateDocerSaveRecord">
    <vt:lpwstr>eyJoZGlkIjoiZWUxYzgxZjk4NzdhZGYyYzA0MmM3YTE4ZTYwNTAyOTciLCJ1c2VySWQiOiI3MTY2OTI2MTkifQ==</vt:lpwstr>
  </property>
</Properties>
</file>