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204F6">
      <w:pPr>
        <w:adjustRightInd w:val="0"/>
        <w:snapToGrid w:val="0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教育科学学院2025-2026学年</w:t>
      </w:r>
      <w:r>
        <w:rPr>
          <w:rFonts w:hint="eastAsia" w:ascii="方正小标宋简体" w:hAnsi="Calibri" w:eastAsia="方正小标宋简体" w:cs="Times New Roman"/>
          <w:sz w:val="44"/>
          <w:szCs w:val="44"/>
          <w:lang w:eastAsia="zh-CN"/>
        </w:rPr>
        <w:t>下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学期普通本科学生转专业工作方案</w:t>
      </w:r>
    </w:p>
    <w:p w14:paraId="275143B5"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 w14:paraId="277D96D9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根据学校《关于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学期普通本科学生转专业工作安排的通知》的精神，现制定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教育科学</w:t>
      </w:r>
      <w:r>
        <w:rPr>
          <w:rFonts w:hint="eastAsia" w:ascii="仿宋_GB2312" w:hAnsi="Calibri" w:eastAsia="仿宋_GB2312" w:cs="Times New Roman"/>
          <w:sz w:val="32"/>
          <w:szCs w:val="32"/>
        </w:rPr>
        <w:t>学院202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级学生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第二次</w:t>
      </w:r>
      <w:r>
        <w:rPr>
          <w:rFonts w:hint="eastAsia" w:ascii="仿宋_GB2312" w:hAnsi="Calibri" w:eastAsia="仿宋_GB2312" w:cs="Times New Roman"/>
          <w:sz w:val="32"/>
          <w:szCs w:val="32"/>
        </w:rPr>
        <w:t>转专业工作方案，具体如下：</w:t>
      </w:r>
    </w:p>
    <w:p w14:paraId="4A085B2E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一、转专业工作小组成员</w:t>
      </w:r>
    </w:p>
    <w:p w14:paraId="08302F6B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组长：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乐三明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张炜</w:t>
      </w:r>
    </w:p>
    <w:p w14:paraId="60B83AF1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成员：吴贤华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唐志强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朱会从 郭怡 刘师珈</w:t>
      </w:r>
    </w:p>
    <w:p w14:paraId="33353D1F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秘书：祁小花</w:t>
      </w:r>
    </w:p>
    <w:p w14:paraId="706DF5B3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二、转专业对象及条件</w:t>
      </w:r>
    </w:p>
    <w:p w14:paraId="7E6BF3DC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符合学校教务处《关于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学期普通本科学生转专业工作安排的通知》中规定申请转专业对象及条件要求。</w:t>
      </w:r>
    </w:p>
    <w:p w14:paraId="1F456508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三、转专业考核方式</w:t>
      </w:r>
    </w:p>
    <w:p w14:paraId="596FA13B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申请转入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小学教育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和学前教育专业的学生，必须参加学院组织的转专业考核，考核采取笔试＋面试形式进行，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笔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试占50%，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面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试占50%。</w:t>
      </w:r>
    </w:p>
    <w:p w14:paraId="78173A89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申请转入应用心理学专业的学生，必须参加学院组织的转专业考核，考核采取面试形式进行，面试占100%。</w:t>
      </w:r>
    </w:p>
    <w:p w14:paraId="32021405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四、转专业考核内容</w:t>
      </w:r>
    </w:p>
    <w:p w14:paraId="26EF2125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1.笔试内容：</w:t>
      </w:r>
    </w:p>
    <w:p w14:paraId="62B4ADEE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(1)笔试考试科目为《教育学原理》，考试内容为教育学基础知识和能力，考试时间为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分钟，总分为100分。</w:t>
      </w:r>
    </w:p>
    <w:p w14:paraId="3ABDC50A"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(2)参考教材为《教育学原理》 马工程教材 项贤明 高等教育出版社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2019-1。</w:t>
      </w:r>
    </w:p>
    <w:p w14:paraId="489315A8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2.面试内容：</w:t>
      </w:r>
    </w:p>
    <w:p w14:paraId="0C405486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(1)学生陈述(高考情况，在原专业的学习、学习基础、主要优势等情况，申请转入我院的目的、志向，其他特长和能力等)。</w:t>
      </w:r>
    </w:p>
    <w:p w14:paraId="5DD40E97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(2)考核小组成员进行现场提问，考查学生的知识、思维和语言等综合表达能力，以及理想信念、学习态度等。</w:t>
      </w:r>
    </w:p>
    <w:p w14:paraId="46635962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FF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面试总分100分，其中个人陈述不超过3分钟。除特长、优势的佐证材料外其他任何材料不得带入考场。</w:t>
      </w:r>
    </w:p>
    <w:p w14:paraId="29148EC5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五、录取原则</w:t>
      </w:r>
    </w:p>
    <w:p w14:paraId="79C72C48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按照公开、公平、公正、择优录取的原则，学院依据转专业考试成绩按分数从高到低排序，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在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eastAsia="zh-CN"/>
        </w:rPr>
        <w:t>计划数内且考核成绩不低于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60分。</w:t>
      </w:r>
      <w:r>
        <w:rPr>
          <w:rFonts w:hint="eastAsia" w:ascii="仿宋_GB2312" w:hAnsi="Calibri" w:eastAsia="仿宋_GB2312" w:cs="Times New Roman"/>
          <w:sz w:val="32"/>
          <w:szCs w:val="32"/>
        </w:rPr>
        <w:t>转专业工作小组依据计划对符合条件的学生进行审核后，确定拟录取名单，提交教务处审查后公示。</w:t>
      </w:r>
    </w:p>
    <w:p w14:paraId="55A70FAE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六、工作程序及时间安排</w:t>
      </w:r>
    </w:p>
    <w:p w14:paraId="545C58C1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按照教务处《关于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学期普通本科学生转专业工作安排的通知》办理程序及时间安排进行。</w:t>
      </w:r>
    </w:p>
    <w:p w14:paraId="28A11F9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七、咨询电话、地点</w:t>
      </w:r>
    </w:p>
    <w:p w14:paraId="0752253A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咨询地点： 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5号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教学楼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东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205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室</w:t>
      </w:r>
    </w:p>
    <w:p w14:paraId="412CB18E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</w:t>
      </w:r>
    </w:p>
    <w:p w14:paraId="009C9C73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</w:t>
      </w:r>
    </w:p>
    <w:p w14:paraId="7B170AB7"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Calibri" w:eastAsia="仿宋_GB2312" w:cs="Times New Roman"/>
          <w:sz w:val="32"/>
          <w:szCs w:val="32"/>
        </w:rPr>
        <w:t>教育科学学院</w:t>
      </w:r>
    </w:p>
    <w:p w14:paraId="173887FF"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          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13</w:t>
      </w:r>
      <w:r>
        <w:rPr>
          <w:rFonts w:hint="eastAsia" w:ascii="仿宋_GB2312" w:hAnsi="Calibri" w:eastAsia="仿宋_GB2312" w:cs="Times New Roman"/>
          <w:sz w:val="32"/>
          <w:szCs w:val="32"/>
        </w:rPr>
        <w:t>日</w:t>
      </w:r>
    </w:p>
    <w:p w14:paraId="45650D89">
      <w:pPr>
        <w:adjustRightInd w:val="0"/>
        <w:snapToGrid w:val="0"/>
        <w:rPr>
          <w:rFonts w:ascii="仿宋_GB2312" w:hAnsi="Calibri" w:eastAsia="仿宋_GB2312" w:cs="Times New Roman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A93E0BF-7B3E-483E-B5F4-B3CBE9677AFF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072FDEC0-0E9F-406C-8E01-AAA3D8F7337B}"/>
  </w:font>
  <w:font w:name="仿宋_GB2312">
    <w:altName w:val="方正仿宋_GB2312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C2FE69C-F774-46D2-A604-326C22A6B5D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988192AC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 w14:paraId="5EF0D04F"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59B20858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 w14:paraId="38A183FC"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797E028A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676C2"/>
    <w:rsid w:val="00075874"/>
    <w:rsid w:val="00083BF1"/>
    <w:rsid w:val="000D1293"/>
    <w:rsid w:val="00112ED8"/>
    <w:rsid w:val="001315D9"/>
    <w:rsid w:val="00183363"/>
    <w:rsid w:val="001E760B"/>
    <w:rsid w:val="00214E51"/>
    <w:rsid w:val="002770C3"/>
    <w:rsid w:val="002B0A2B"/>
    <w:rsid w:val="00376D40"/>
    <w:rsid w:val="003A2BEB"/>
    <w:rsid w:val="003F3F72"/>
    <w:rsid w:val="004001EF"/>
    <w:rsid w:val="004354B7"/>
    <w:rsid w:val="004450C9"/>
    <w:rsid w:val="004B03BD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2615E"/>
    <w:rsid w:val="008C5C06"/>
    <w:rsid w:val="00920D8B"/>
    <w:rsid w:val="009737E1"/>
    <w:rsid w:val="009A4E72"/>
    <w:rsid w:val="00A25105"/>
    <w:rsid w:val="00A34C53"/>
    <w:rsid w:val="00AB05DF"/>
    <w:rsid w:val="00B339DA"/>
    <w:rsid w:val="00B53653"/>
    <w:rsid w:val="00B65D28"/>
    <w:rsid w:val="00B76ED5"/>
    <w:rsid w:val="00BA0F9C"/>
    <w:rsid w:val="00BC152D"/>
    <w:rsid w:val="00BC7FE8"/>
    <w:rsid w:val="00C00B18"/>
    <w:rsid w:val="00C3561F"/>
    <w:rsid w:val="00C85271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10F3B4F"/>
    <w:rsid w:val="03197BAC"/>
    <w:rsid w:val="03F06728"/>
    <w:rsid w:val="0438160E"/>
    <w:rsid w:val="063471AF"/>
    <w:rsid w:val="06AB382D"/>
    <w:rsid w:val="0F2263D9"/>
    <w:rsid w:val="116971D2"/>
    <w:rsid w:val="12497636"/>
    <w:rsid w:val="133E0D3B"/>
    <w:rsid w:val="13E718C7"/>
    <w:rsid w:val="18075128"/>
    <w:rsid w:val="180C0990"/>
    <w:rsid w:val="19357A15"/>
    <w:rsid w:val="197E3621"/>
    <w:rsid w:val="19B258BE"/>
    <w:rsid w:val="1CCE0005"/>
    <w:rsid w:val="20A51982"/>
    <w:rsid w:val="215951FA"/>
    <w:rsid w:val="27E1706B"/>
    <w:rsid w:val="28DF567B"/>
    <w:rsid w:val="2A4C2445"/>
    <w:rsid w:val="2B2661C9"/>
    <w:rsid w:val="2E371BDB"/>
    <w:rsid w:val="2EB6204B"/>
    <w:rsid w:val="307C219A"/>
    <w:rsid w:val="32881493"/>
    <w:rsid w:val="32A55268"/>
    <w:rsid w:val="33671ECE"/>
    <w:rsid w:val="341E1EB3"/>
    <w:rsid w:val="351D3B8C"/>
    <w:rsid w:val="36DD5582"/>
    <w:rsid w:val="3AB72586"/>
    <w:rsid w:val="3B353524"/>
    <w:rsid w:val="3B7F30A4"/>
    <w:rsid w:val="3B9D5939"/>
    <w:rsid w:val="3EFD7821"/>
    <w:rsid w:val="41225A14"/>
    <w:rsid w:val="425E5AE9"/>
    <w:rsid w:val="42875EB8"/>
    <w:rsid w:val="438C17A7"/>
    <w:rsid w:val="45A04AC7"/>
    <w:rsid w:val="45AE6370"/>
    <w:rsid w:val="49B04D70"/>
    <w:rsid w:val="4AD55B62"/>
    <w:rsid w:val="4C021BD2"/>
    <w:rsid w:val="4C0C7947"/>
    <w:rsid w:val="4F0243EF"/>
    <w:rsid w:val="512603A5"/>
    <w:rsid w:val="51411286"/>
    <w:rsid w:val="55AA5FCE"/>
    <w:rsid w:val="55C44D6A"/>
    <w:rsid w:val="56B7773E"/>
    <w:rsid w:val="57BD7351"/>
    <w:rsid w:val="59066FBF"/>
    <w:rsid w:val="5CD5417F"/>
    <w:rsid w:val="5D604977"/>
    <w:rsid w:val="5E3B4562"/>
    <w:rsid w:val="5EA913CF"/>
    <w:rsid w:val="5EF95229"/>
    <w:rsid w:val="623F2EE7"/>
    <w:rsid w:val="649127C0"/>
    <w:rsid w:val="651537DC"/>
    <w:rsid w:val="65AA232D"/>
    <w:rsid w:val="66346244"/>
    <w:rsid w:val="6A553B3B"/>
    <w:rsid w:val="6AF72426"/>
    <w:rsid w:val="6DD94E1C"/>
    <w:rsid w:val="6DEA710E"/>
    <w:rsid w:val="7045074C"/>
    <w:rsid w:val="704B6617"/>
    <w:rsid w:val="721158F9"/>
    <w:rsid w:val="75073A15"/>
    <w:rsid w:val="768F54C5"/>
    <w:rsid w:val="76D1743F"/>
    <w:rsid w:val="79990294"/>
    <w:rsid w:val="7A0E0C11"/>
    <w:rsid w:val="7C3B7D63"/>
    <w:rsid w:val="7CCF2FEE"/>
    <w:rsid w:val="7CE254FF"/>
    <w:rsid w:val="7E680874"/>
    <w:rsid w:val="7FDA1C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7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8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40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3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</w:style>
  <w:style w:type="character" w:styleId="14">
    <w:name w:val="FollowedHyperlink"/>
    <w:basedOn w:val="12"/>
    <w:semiHidden/>
    <w:unhideWhenUsed/>
    <w:qFormat/>
    <w:uiPriority w:val="99"/>
    <w:rPr>
      <w:color w:val="33333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qFormat/>
    <w:uiPriority w:val="99"/>
  </w:style>
  <w:style w:type="character" w:styleId="18">
    <w:name w:val="Hyperlink"/>
    <w:basedOn w:val="12"/>
    <w:unhideWhenUsed/>
    <w:qFormat/>
    <w:uiPriority w:val="0"/>
    <w:rPr>
      <w:color w:val="333333"/>
      <w:u w:val="non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qFormat/>
    <w:uiPriority w:val="99"/>
  </w:style>
  <w:style w:type="character" w:customStyle="1" w:styleId="21">
    <w:name w:val="页眉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23">
    <w:name w:val="批注框文本 Char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4">
    <w:name w:val="z-窗体顶端1"/>
    <w:basedOn w:val="1"/>
    <w:next w:val="1"/>
    <w:link w:val="25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5">
    <w:name w:val="z-窗体顶端 Char"/>
    <w:basedOn w:val="12"/>
    <w:link w:val="24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6">
    <w:name w:val="z-窗体底端1"/>
    <w:basedOn w:val="1"/>
    <w:next w:val="1"/>
    <w:link w:val="27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7">
    <w:name w:val="z-窗体底端 Char"/>
    <w:basedOn w:val="12"/>
    <w:link w:val="26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8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2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3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4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6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7">
    <w:name w:val="正文文本缩进 Char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8">
    <w:name w:val="正文首行缩进 2 Char"/>
    <w:basedOn w:val="37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9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0">
    <w:name w:val="日期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41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2">
    <w:name w:val="article_dynavisitcount"/>
    <w:basedOn w:val="12"/>
    <w:qFormat/>
    <w:uiPriority w:val="0"/>
  </w:style>
  <w:style w:type="character" w:customStyle="1" w:styleId="43">
    <w:name w:val="column-name12"/>
    <w:basedOn w:val="12"/>
    <w:qFormat/>
    <w:uiPriority w:val="0"/>
    <w:rPr>
      <w:color w:val="124D83"/>
    </w:rPr>
  </w:style>
  <w:style w:type="character" w:customStyle="1" w:styleId="44">
    <w:name w:val="column-name13"/>
    <w:basedOn w:val="12"/>
    <w:qFormat/>
    <w:uiPriority w:val="0"/>
    <w:rPr>
      <w:color w:val="124D83"/>
    </w:rPr>
  </w:style>
  <w:style w:type="character" w:customStyle="1" w:styleId="45">
    <w:name w:val="column-name14"/>
    <w:basedOn w:val="12"/>
    <w:qFormat/>
    <w:uiPriority w:val="0"/>
    <w:rPr>
      <w:color w:val="124D83"/>
    </w:rPr>
  </w:style>
  <w:style w:type="character" w:customStyle="1" w:styleId="46">
    <w:name w:val="column-name15"/>
    <w:basedOn w:val="12"/>
    <w:qFormat/>
    <w:uiPriority w:val="0"/>
    <w:rPr>
      <w:color w:val="124D83"/>
    </w:rPr>
  </w:style>
  <w:style w:type="character" w:customStyle="1" w:styleId="47">
    <w:name w:val="column-name16"/>
    <w:basedOn w:val="12"/>
    <w:qFormat/>
    <w:uiPriority w:val="0"/>
    <w:rPr>
      <w:color w:val="124D83"/>
    </w:rPr>
  </w:style>
  <w:style w:type="character" w:customStyle="1" w:styleId="48">
    <w:name w:val="column-name17"/>
    <w:basedOn w:val="12"/>
    <w:qFormat/>
    <w:uiPriority w:val="0"/>
    <w:rPr>
      <w:color w:val="856103"/>
    </w:rPr>
  </w:style>
  <w:style w:type="character" w:customStyle="1" w:styleId="49">
    <w:name w:val="item-name"/>
    <w:basedOn w:val="12"/>
    <w:qFormat/>
    <w:uiPriority w:val="0"/>
  </w:style>
  <w:style w:type="character" w:customStyle="1" w:styleId="50">
    <w:name w:val="item-name1"/>
    <w:basedOn w:val="12"/>
    <w:qFormat/>
    <w:uiPriority w:val="0"/>
  </w:style>
  <w:style w:type="character" w:customStyle="1" w:styleId="51">
    <w:name w:val="item-name2"/>
    <w:basedOn w:val="12"/>
    <w:qFormat/>
    <w:uiPriority w:val="0"/>
  </w:style>
  <w:style w:type="character" w:customStyle="1" w:styleId="52">
    <w:name w:val="item-name3"/>
    <w:basedOn w:val="12"/>
    <w:qFormat/>
    <w:uiPriority w:val="0"/>
  </w:style>
  <w:style w:type="character" w:customStyle="1" w:styleId="53">
    <w:name w:val="item-name4"/>
    <w:basedOn w:val="12"/>
    <w:qFormat/>
    <w:uiPriority w:val="0"/>
  </w:style>
  <w:style w:type="character" w:customStyle="1" w:styleId="54">
    <w:name w:val="item-name5"/>
    <w:basedOn w:val="12"/>
    <w:qFormat/>
    <w:uiPriority w:val="0"/>
  </w:style>
  <w:style w:type="character" w:customStyle="1" w:styleId="55">
    <w:name w:val="item-name6"/>
    <w:basedOn w:val="12"/>
    <w:qFormat/>
    <w:uiPriority w:val="0"/>
  </w:style>
  <w:style w:type="character" w:customStyle="1" w:styleId="56">
    <w:name w:val="news_title"/>
    <w:basedOn w:val="12"/>
    <w:qFormat/>
    <w:uiPriority w:val="0"/>
  </w:style>
  <w:style w:type="character" w:customStyle="1" w:styleId="57">
    <w:name w:val="news_meta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741</Words>
  <Characters>810</Characters>
  <Lines>8</Lines>
  <Paragraphs>2</Paragraphs>
  <TotalTime>1</TotalTime>
  <ScaleCrop>false</ScaleCrop>
  <LinksUpToDate>false</LinksUpToDate>
  <CharactersWithSpaces>908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冯媛媛</cp:lastModifiedBy>
  <cp:lastPrinted>2026-05-13T10:19:00Z</cp:lastPrinted>
  <dcterms:modified xsi:type="dcterms:W3CDTF">2026-05-26T13:05:58Z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C988E9C8EE234781B01E5C19012CF5C7_13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