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3488F">
      <w:pPr>
        <w:adjustRightInd w:val="0"/>
        <w:snapToGrid w:val="0"/>
        <w:jc w:val="center"/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文学院2025-2026学年下学期普通本科学生  转专业工作方案</w:t>
      </w:r>
    </w:p>
    <w:p w14:paraId="5B5A7732">
      <w:pPr>
        <w:adjustRightInd w:val="0"/>
        <w:snapToGrid w:val="0"/>
        <w:spacing w:line="288" w:lineRule="auto"/>
        <w:ind w:firstLine="604" w:firstLineChars="189"/>
        <w:rPr>
          <w:rFonts w:ascii="仿宋_GB2312" w:hAnsi="Calibri" w:eastAsia="仿宋_GB2312" w:cs="Times New Roman"/>
          <w:sz w:val="32"/>
          <w:szCs w:val="32"/>
        </w:rPr>
      </w:pPr>
    </w:p>
    <w:p w14:paraId="5D018880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根据学校《关于202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-202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Calibri" w:eastAsia="仿宋_GB2312" w:cs="Times New Roman"/>
          <w:sz w:val="32"/>
          <w:szCs w:val="32"/>
        </w:rPr>
        <w:t>学年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下</w:t>
      </w:r>
      <w:r>
        <w:rPr>
          <w:rFonts w:hint="eastAsia" w:ascii="仿宋_GB2312" w:hAnsi="Calibri" w:eastAsia="仿宋_GB2312" w:cs="Times New Roman"/>
          <w:sz w:val="32"/>
          <w:szCs w:val="32"/>
        </w:rPr>
        <w:t>学期普通本科学生转专业工作安排的通知》的精神，现制定文学院202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5级学生第二次</w:t>
      </w:r>
      <w:r>
        <w:rPr>
          <w:rFonts w:hint="eastAsia" w:ascii="仿宋_GB2312" w:hAnsi="Calibri" w:eastAsia="仿宋_GB2312" w:cs="Times New Roman"/>
          <w:sz w:val="32"/>
          <w:szCs w:val="32"/>
        </w:rPr>
        <w:t>转专业工作方案，具体如下：</w:t>
      </w:r>
    </w:p>
    <w:p w14:paraId="5E9928D7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一、转专业工作小组成员</w:t>
      </w:r>
    </w:p>
    <w:p w14:paraId="20B0E12B">
      <w:pPr>
        <w:widowControl/>
        <w:spacing w:line="619" w:lineRule="atLeas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组长：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龙珍华、</w:t>
      </w:r>
      <w:r>
        <w:rPr>
          <w:rFonts w:hint="eastAsia" w:ascii="仿宋_GB2312" w:hAnsi="Calibri" w:eastAsia="仿宋_GB2312" w:cs="Times New Roman"/>
          <w:sz w:val="32"/>
          <w:szCs w:val="32"/>
        </w:rPr>
        <w:t>库文静</w:t>
      </w:r>
    </w:p>
    <w:p w14:paraId="5D147A53"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成员：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马英</w:t>
      </w:r>
      <w:r>
        <w:rPr>
          <w:rFonts w:hint="eastAsia" w:ascii="仿宋_GB2312" w:hAnsi="Calibri" w:eastAsia="仿宋_GB2312" w:cs="Times New Roman"/>
          <w:sz w:val="32"/>
          <w:szCs w:val="32"/>
        </w:rPr>
        <w:t>、李汉桥、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方越</w:t>
      </w:r>
      <w:r>
        <w:rPr>
          <w:rFonts w:hint="eastAsia" w:ascii="仿宋_GB2312" w:hAnsi="Calibri" w:eastAsia="仿宋_GB2312" w:cs="Times New Roman"/>
          <w:sz w:val="32"/>
          <w:szCs w:val="32"/>
        </w:rPr>
        <w:t>、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黄均凤、</w:t>
      </w:r>
      <w:r>
        <w:rPr>
          <w:rFonts w:hint="eastAsia" w:ascii="仿宋_GB2312" w:hAnsi="Calibri" w:eastAsia="仿宋_GB2312" w:cs="Times New Roman"/>
          <w:sz w:val="32"/>
          <w:szCs w:val="32"/>
        </w:rPr>
        <w:t>曾瑞琪、杨俊杰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陈思</w:t>
      </w:r>
    </w:p>
    <w:p w14:paraId="45905D73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秘书：童欢 </w:t>
      </w:r>
    </w:p>
    <w:p w14:paraId="7359EA31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二、转专业对象及条件</w:t>
      </w:r>
    </w:p>
    <w:p w14:paraId="6FD6878E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符合学校教务处《关于202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-202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Calibri" w:eastAsia="仿宋_GB2312" w:cs="Times New Roman"/>
          <w:sz w:val="32"/>
          <w:szCs w:val="32"/>
        </w:rPr>
        <w:t>学年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下</w:t>
      </w:r>
      <w:r>
        <w:rPr>
          <w:rFonts w:hint="eastAsia" w:ascii="仿宋_GB2312" w:hAnsi="Calibri" w:eastAsia="仿宋_GB2312" w:cs="Times New Roman"/>
          <w:sz w:val="32"/>
          <w:szCs w:val="32"/>
        </w:rPr>
        <w:t>学期普通本科学生转专业工作安排的通知》中规定申请转专业对象及条件要求。</w:t>
      </w:r>
    </w:p>
    <w:p w14:paraId="4B9B04AF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申请转入汉语国际教育专业学生限高考外语语种为英语。</w:t>
      </w:r>
    </w:p>
    <w:p w14:paraId="27F5A696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三、转专业考核方式</w:t>
      </w:r>
    </w:p>
    <w:p w14:paraId="1868EF5D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申请转入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汉语言文学</w:t>
      </w:r>
      <w:r>
        <w:rPr>
          <w:rFonts w:hint="eastAsia" w:ascii="仿宋_GB2312" w:hAnsi="Calibri" w:eastAsia="仿宋_GB2312" w:cs="Times New Roman"/>
          <w:sz w:val="32"/>
          <w:szCs w:val="32"/>
        </w:rPr>
        <w:t>专业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和汉语国际教育专业</w:t>
      </w:r>
      <w:r>
        <w:rPr>
          <w:rFonts w:hint="eastAsia" w:ascii="仿宋_GB2312" w:hAnsi="Calibri" w:eastAsia="仿宋_GB2312" w:cs="Times New Roman"/>
          <w:sz w:val="32"/>
          <w:szCs w:val="32"/>
        </w:rPr>
        <w:t>的学生，必须参加学院组织的转专业考核，考核采取面试形式进行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。</w:t>
      </w:r>
    </w:p>
    <w:p w14:paraId="00AAB3E5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四、转专业考核内容</w:t>
      </w:r>
    </w:p>
    <w:p w14:paraId="22D85F08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面试内容：</w:t>
      </w:r>
    </w:p>
    <w:p w14:paraId="450E2082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(1)学生陈述(高考情况，在原专业的学习、学习基础、主要优势等情况，申请转入我院的目的、志向，其他特长和能力等)。</w:t>
      </w:r>
    </w:p>
    <w:p w14:paraId="4C73EF55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(2)考核小组成员进行现场提问，考查学生的知识、思维和语言等综合表达能力，以及理想信念、学习态度等。</w:t>
      </w:r>
    </w:p>
    <w:p w14:paraId="43156EA3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面试总分100分，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60分合格，</w:t>
      </w:r>
      <w:r>
        <w:rPr>
          <w:rFonts w:hint="eastAsia" w:ascii="仿宋_GB2312" w:hAnsi="Calibri" w:eastAsia="仿宋_GB2312" w:cs="Times New Roman"/>
          <w:sz w:val="32"/>
          <w:szCs w:val="32"/>
        </w:rPr>
        <w:t>其中个人陈述不超过3分钟。</w:t>
      </w:r>
      <w:r>
        <w:rPr>
          <w:rFonts w:hint="eastAsia" w:ascii="仿宋_GB2312" w:eastAsia="仿宋_GB2312" w:cs="Times New Roman"/>
          <w:color w:val="auto"/>
          <w:sz w:val="32"/>
          <w:szCs w:val="32"/>
          <w:highlight w:val="none"/>
          <w:lang w:val="en-US" w:eastAsia="zh-CN"/>
        </w:rPr>
        <w:t>学生须携带学生证参加面试，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</w:rPr>
        <w:t>除特长、优势的佐证材料外其他任何材料不得带入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  <w:lang w:val="en-US" w:eastAsia="zh-CN"/>
        </w:rPr>
        <w:t>考场</w:t>
      </w:r>
      <w:r>
        <w:rPr>
          <w:rFonts w:hint="eastAsia" w:ascii="仿宋_GB2312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 w:cs="Times New Roman"/>
          <w:color w:val="auto"/>
          <w:sz w:val="32"/>
          <w:szCs w:val="32"/>
          <w:highlight w:val="none"/>
          <w:lang w:val="en-US" w:eastAsia="zh-CN"/>
        </w:rPr>
        <w:t>严格遵守考核纪律，闲杂人员不得进入考场区域</w:t>
      </w:r>
      <w:r>
        <w:rPr>
          <w:rFonts w:hint="eastAsia" w:ascii="仿宋_GB2312" w:hAnsi="Calibri" w:eastAsia="仿宋_GB2312" w:cs="Times New Roman"/>
          <w:sz w:val="32"/>
          <w:szCs w:val="32"/>
        </w:rPr>
        <w:t>。</w:t>
      </w:r>
    </w:p>
    <w:p w14:paraId="51BEF96D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五、录取原则</w:t>
      </w:r>
    </w:p>
    <w:p w14:paraId="06F6B317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按照公开、公平、公正、择优录取的原则，学院依据转专业考核成绩从高到低排序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，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  <w:lang w:val="en-US" w:eastAsia="zh-CN"/>
        </w:rPr>
        <w:t>转专业工作小组依据计划对符合条件（在</w:t>
      </w:r>
      <w:bookmarkStart w:id="0" w:name="_GoBack"/>
      <w:bookmarkEnd w:id="0"/>
      <w:r>
        <w:rPr>
          <w:rFonts w:hint="eastAsia" w:ascii="仿宋_GB2312" w:hAnsi="Calibri" w:eastAsia="仿宋_GB2312" w:cs="Times New Roman"/>
          <w:sz w:val="32"/>
          <w:szCs w:val="32"/>
          <w:highlight w:val="none"/>
          <w:lang w:val="en-US" w:eastAsia="zh-CN"/>
        </w:rPr>
        <w:t>计划数内且考核成绩不低于60分）的学生进行审核后，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确定拟</w:t>
      </w:r>
      <w:r>
        <w:rPr>
          <w:rFonts w:hint="eastAsia" w:ascii="仿宋_GB2312" w:hAnsi="Calibri" w:eastAsia="仿宋_GB2312" w:cs="Times New Roman"/>
          <w:sz w:val="32"/>
          <w:szCs w:val="32"/>
        </w:rPr>
        <w:t>录取名单，提交教务处审查后公示。</w:t>
      </w:r>
    </w:p>
    <w:p w14:paraId="2D2A3AEF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六、工作程序及时间安排</w:t>
      </w:r>
    </w:p>
    <w:p w14:paraId="1DE6907E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按照教务处《关于202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-202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Calibri" w:eastAsia="仿宋_GB2312" w:cs="Times New Roman"/>
          <w:sz w:val="32"/>
          <w:szCs w:val="32"/>
        </w:rPr>
        <w:t>学年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下</w:t>
      </w:r>
      <w:r>
        <w:rPr>
          <w:rFonts w:hint="eastAsia" w:ascii="仿宋_GB2312" w:hAnsi="Calibri" w:eastAsia="仿宋_GB2312" w:cs="Times New Roman"/>
          <w:sz w:val="32"/>
          <w:szCs w:val="32"/>
        </w:rPr>
        <w:t>学期普通本科学生转专业工作安排的通知》办理程序及时间安排进行。</w:t>
      </w:r>
    </w:p>
    <w:p w14:paraId="5B812E44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七、咨询电话、地点</w:t>
      </w:r>
    </w:p>
    <w:p w14:paraId="6BCF1535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咨询电话：027-52104933 </w:t>
      </w:r>
    </w:p>
    <w:p w14:paraId="0930CA4D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地点：1号教学楼321室</w:t>
      </w:r>
    </w:p>
    <w:p w14:paraId="238AB5A3">
      <w:pPr>
        <w:spacing w:line="560" w:lineRule="exact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</w:t>
      </w:r>
    </w:p>
    <w:p w14:paraId="6AD39AD7">
      <w:pPr>
        <w:spacing w:line="560" w:lineRule="exact"/>
        <w:ind w:firstLine="640" w:firstLineChars="200"/>
        <w:jc w:val="center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_GB2312" w:hAnsi="Calibri" w:eastAsia="仿宋_GB2312" w:cs="Times New Roman"/>
          <w:sz w:val="32"/>
          <w:szCs w:val="32"/>
        </w:rPr>
        <w:t>文学院</w:t>
      </w:r>
    </w:p>
    <w:p w14:paraId="1E481DED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                       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Calibri" w:eastAsia="仿宋_GB2312" w:cs="Times New Roman"/>
          <w:sz w:val="32"/>
          <w:szCs w:val="32"/>
        </w:rPr>
        <w:t>年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18</w:t>
      </w:r>
      <w:r>
        <w:rPr>
          <w:rFonts w:hint="eastAsia" w:ascii="仿宋_GB2312" w:hAnsi="Calibri" w:eastAsia="仿宋_GB2312" w:cs="Times New Roman"/>
          <w:sz w:val="32"/>
          <w:szCs w:val="32"/>
        </w:rPr>
        <w:t>日</w:t>
      </w:r>
    </w:p>
    <w:p w14:paraId="0217AD37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</w:p>
    <w:p w14:paraId="37FB46E3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</w:p>
    <w:p w14:paraId="49490BF1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</w:p>
    <w:p w14:paraId="03E7961A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</w:p>
    <w:p w14:paraId="7D40029F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531" w:bottom="1440" w:left="153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AB8DD49-F17F-40AF-971E-13AF62FD799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5E888D1D-0EF8-4B68-9171-6567E5A76A15}"/>
  </w:font>
  <w:font w:name="仿宋_GB2312">
    <w:altName w:val="方正仿宋_GB2312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28A5801A-C8D3-403F-A651-27E0A98B7C3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SOF988192AC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1"/>
    </w:sdtPr>
    <w:sdtEndPr>
      <w:rPr>
        <w:rFonts w:asciiTheme="minorEastAsia" w:hAnsiTheme="minorEastAsia"/>
        <w:sz w:val="28"/>
        <w:szCs w:val="28"/>
      </w:rPr>
    </w:sdtEndPr>
    <w:sdtContent>
      <w:p w14:paraId="1D688907">
        <w:pPr>
          <w:pStyle w:val="7"/>
          <w:ind w:left="360" w:right="90"/>
          <w:jc w:val="right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3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 w14:paraId="1642BA64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0"/>
    </w:sdtPr>
    <w:sdtEndPr>
      <w:rPr>
        <w:rFonts w:asciiTheme="minorEastAsia" w:hAnsiTheme="minorEastAsia"/>
        <w:sz w:val="28"/>
        <w:szCs w:val="28"/>
      </w:rPr>
    </w:sdtEndPr>
    <w:sdtContent>
      <w:p w14:paraId="6BF14E81">
        <w:pPr>
          <w:pStyle w:val="7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 w14:paraId="7C021C60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5NWU3ODQyMTAwNWEwZDg2MDc5M2NiMDhmMmU5YjkifQ=="/>
  </w:docVars>
  <w:rsids>
    <w:rsidRoot w:val="004F4CEF"/>
    <w:rsid w:val="00075874"/>
    <w:rsid w:val="00083BF1"/>
    <w:rsid w:val="000D1293"/>
    <w:rsid w:val="00134306"/>
    <w:rsid w:val="00145F01"/>
    <w:rsid w:val="00155351"/>
    <w:rsid w:val="00160954"/>
    <w:rsid w:val="00183363"/>
    <w:rsid w:val="0019594E"/>
    <w:rsid w:val="001A3909"/>
    <w:rsid w:val="001C55EE"/>
    <w:rsid w:val="001E760B"/>
    <w:rsid w:val="00212081"/>
    <w:rsid w:val="00214E51"/>
    <w:rsid w:val="002770C3"/>
    <w:rsid w:val="002B0A2B"/>
    <w:rsid w:val="002D20F8"/>
    <w:rsid w:val="00302298"/>
    <w:rsid w:val="003335B3"/>
    <w:rsid w:val="003A2BEB"/>
    <w:rsid w:val="003F340E"/>
    <w:rsid w:val="003F3F72"/>
    <w:rsid w:val="004001EF"/>
    <w:rsid w:val="004354B7"/>
    <w:rsid w:val="004450C9"/>
    <w:rsid w:val="004D304C"/>
    <w:rsid w:val="004D6553"/>
    <w:rsid w:val="004F2EA0"/>
    <w:rsid w:val="004F4CEF"/>
    <w:rsid w:val="0052412A"/>
    <w:rsid w:val="00556BFA"/>
    <w:rsid w:val="006164E3"/>
    <w:rsid w:val="00626C58"/>
    <w:rsid w:val="00636401"/>
    <w:rsid w:val="00666E9D"/>
    <w:rsid w:val="006705C7"/>
    <w:rsid w:val="00673456"/>
    <w:rsid w:val="00697696"/>
    <w:rsid w:val="006C64D9"/>
    <w:rsid w:val="006C762B"/>
    <w:rsid w:val="006F5376"/>
    <w:rsid w:val="00730F5C"/>
    <w:rsid w:val="00756524"/>
    <w:rsid w:val="00795829"/>
    <w:rsid w:val="007961FB"/>
    <w:rsid w:val="0080663D"/>
    <w:rsid w:val="00856B0A"/>
    <w:rsid w:val="008C5C06"/>
    <w:rsid w:val="008F0D3D"/>
    <w:rsid w:val="00901F13"/>
    <w:rsid w:val="009175AD"/>
    <w:rsid w:val="00920D8B"/>
    <w:rsid w:val="009737E1"/>
    <w:rsid w:val="009A4E72"/>
    <w:rsid w:val="00A25105"/>
    <w:rsid w:val="00A34C53"/>
    <w:rsid w:val="00AE070C"/>
    <w:rsid w:val="00B138A6"/>
    <w:rsid w:val="00B217B9"/>
    <w:rsid w:val="00B53653"/>
    <w:rsid w:val="00B65D28"/>
    <w:rsid w:val="00B76ED5"/>
    <w:rsid w:val="00BA0F9C"/>
    <w:rsid w:val="00BC152D"/>
    <w:rsid w:val="00BC7FE8"/>
    <w:rsid w:val="00C00B18"/>
    <w:rsid w:val="00C31C7E"/>
    <w:rsid w:val="00C3561F"/>
    <w:rsid w:val="00CD08CD"/>
    <w:rsid w:val="00CD6121"/>
    <w:rsid w:val="00CE34ED"/>
    <w:rsid w:val="00D05C37"/>
    <w:rsid w:val="00D10EB5"/>
    <w:rsid w:val="00D22E8B"/>
    <w:rsid w:val="00D23919"/>
    <w:rsid w:val="00D35A22"/>
    <w:rsid w:val="00D4492E"/>
    <w:rsid w:val="00D4520A"/>
    <w:rsid w:val="00D86C5C"/>
    <w:rsid w:val="00E14B36"/>
    <w:rsid w:val="00E2358D"/>
    <w:rsid w:val="00EC2E0C"/>
    <w:rsid w:val="00ED61C5"/>
    <w:rsid w:val="00ED7C0A"/>
    <w:rsid w:val="00F77F3A"/>
    <w:rsid w:val="00FB7CBF"/>
    <w:rsid w:val="00FD7523"/>
    <w:rsid w:val="00FE1267"/>
    <w:rsid w:val="011B7780"/>
    <w:rsid w:val="012A4E2C"/>
    <w:rsid w:val="014852B3"/>
    <w:rsid w:val="068648B3"/>
    <w:rsid w:val="06897EFF"/>
    <w:rsid w:val="06E72E78"/>
    <w:rsid w:val="06EC0480"/>
    <w:rsid w:val="08B576D2"/>
    <w:rsid w:val="09A17C56"/>
    <w:rsid w:val="09B63701"/>
    <w:rsid w:val="09FB55B8"/>
    <w:rsid w:val="0A03596B"/>
    <w:rsid w:val="0AE20526"/>
    <w:rsid w:val="0BB63889"/>
    <w:rsid w:val="0BBC0D77"/>
    <w:rsid w:val="0C624743"/>
    <w:rsid w:val="0C87701D"/>
    <w:rsid w:val="0D6671EC"/>
    <w:rsid w:val="0D8D2AD8"/>
    <w:rsid w:val="0E666D78"/>
    <w:rsid w:val="0F2263D9"/>
    <w:rsid w:val="102D2243"/>
    <w:rsid w:val="10967DE9"/>
    <w:rsid w:val="10F7015B"/>
    <w:rsid w:val="116971D2"/>
    <w:rsid w:val="12696E37"/>
    <w:rsid w:val="127203E1"/>
    <w:rsid w:val="13E718C7"/>
    <w:rsid w:val="15564B11"/>
    <w:rsid w:val="16C805D0"/>
    <w:rsid w:val="179E57D5"/>
    <w:rsid w:val="19037FE5"/>
    <w:rsid w:val="197E3621"/>
    <w:rsid w:val="19D83220"/>
    <w:rsid w:val="1A07140F"/>
    <w:rsid w:val="1A951111"/>
    <w:rsid w:val="1D4806BC"/>
    <w:rsid w:val="20B61DE1"/>
    <w:rsid w:val="20D61B3B"/>
    <w:rsid w:val="212136FE"/>
    <w:rsid w:val="215951FA"/>
    <w:rsid w:val="217F6677"/>
    <w:rsid w:val="22BC0953"/>
    <w:rsid w:val="244167ED"/>
    <w:rsid w:val="248549C9"/>
    <w:rsid w:val="249C4E4A"/>
    <w:rsid w:val="26B66697"/>
    <w:rsid w:val="273870AC"/>
    <w:rsid w:val="27DC037F"/>
    <w:rsid w:val="28DF567B"/>
    <w:rsid w:val="2A6754CA"/>
    <w:rsid w:val="2AAF3B29"/>
    <w:rsid w:val="2ABC1DA2"/>
    <w:rsid w:val="2D5D05FB"/>
    <w:rsid w:val="2DC86CB0"/>
    <w:rsid w:val="2E026666"/>
    <w:rsid w:val="2E371BDB"/>
    <w:rsid w:val="2E872B4E"/>
    <w:rsid w:val="2F566C69"/>
    <w:rsid w:val="2F745341"/>
    <w:rsid w:val="30444D13"/>
    <w:rsid w:val="31456F95"/>
    <w:rsid w:val="3267118D"/>
    <w:rsid w:val="341E1EB3"/>
    <w:rsid w:val="355754E9"/>
    <w:rsid w:val="359D0A22"/>
    <w:rsid w:val="35DC60D2"/>
    <w:rsid w:val="38E70F82"/>
    <w:rsid w:val="39AD1B7B"/>
    <w:rsid w:val="3AE92834"/>
    <w:rsid w:val="3BF35840"/>
    <w:rsid w:val="3C406CD7"/>
    <w:rsid w:val="3D6A46B7"/>
    <w:rsid w:val="3DDF7E2A"/>
    <w:rsid w:val="3F9B4224"/>
    <w:rsid w:val="40712EDE"/>
    <w:rsid w:val="41225A14"/>
    <w:rsid w:val="415C110E"/>
    <w:rsid w:val="41744D2D"/>
    <w:rsid w:val="42334BE8"/>
    <w:rsid w:val="42D02194"/>
    <w:rsid w:val="43721740"/>
    <w:rsid w:val="43EF2D90"/>
    <w:rsid w:val="44B244EA"/>
    <w:rsid w:val="45A04AC7"/>
    <w:rsid w:val="45AE6370"/>
    <w:rsid w:val="46A41C10"/>
    <w:rsid w:val="47767A51"/>
    <w:rsid w:val="48AB372A"/>
    <w:rsid w:val="498875C7"/>
    <w:rsid w:val="4C567E51"/>
    <w:rsid w:val="4D3B16E3"/>
    <w:rsid w:val="512603A5"/>
    <w:rsid w:val="520E0886"/>
    <w:rsid w:val="528C45CC"/>
    <w:rsid w:val="52F97788"/>
    <w:rsid w:val="54077C82"/>
    <w:rsid w:val="54336CC9"/>
    <w:rsid w:val="55200C41"/>
    <w:rsid w:val="55366A71"/>
    <w:rsid w:val="55AE2AAB"/>
    <w:rsid w:val="55CF657E"/>
    <w:rsid w:val="56095F34"/>
    <w:rsid w:val="5682152B"/>
    <w:rsid w:val="570B420D"/>
    <w:rsid w:val="57174680"/>
    <w:rsid w:val="57415259"/>
    <w:rsid w:val="57BD7351"/>
    <w:rsid w:val="57C245EC"/>
    <w:rsid w:val="57CE2F91"/>
    <w:rsid w:val="591A2206"/>
    <w:rsid w:val="593432C8"/>
    <w:rsid w:val="599E4BE5"/>
    <w:rsid w:val="5A2275C4"/>
    <w:rsid w:val="5DF63241"/>
    <w:rsid w:val="5E9B16F3"/>
    <w:rsid w:val="5EA913CF"/>
    <w:rsid w:val="5EC7698C"/>
    <w:rsid w:val="5EF95229"/>
    <w:rsid w:val="5F7408C2"/>
    <w:rsid w:val="5FB66CB9"/>
    <w:rsid w:val="61DE64C6"/>
    <w:rsid w:val="62031A89"/>
    <w:rsid w:val="628801E0"/>
    <w:rsid w:val="641E2BAA"/>
    <w:rsid w:val="64AC28AC"/>
    <w:rsid w:val="64EF2799"/>
    <w:rsid w:val="651537DC"/>
    <w:rsid w:val="65AA232D"/>
    <w:rsid w:val="665C20B0"/>
    <w:rsid w:val="665F74AA"/>
    <w:rsid w:val="67674868"/>
    <w:rsid w:val="69540E1C"/>
    <w:rsid w:val="6BAD2A66"/>
    <w:rsid w:val="6CA87DFD"/>
    <w:rsid w:val="6D170ADE"/>
    <w:rsid w:val="6F643868"/>
    <w:rsid w:val="70D94A29"/>
    <w:rsid w:val="721158F9"/>
    <w:rsid w:val="768C6099"/>
    <w:rsid w:val="768F54C5"/>
    <w:rsid w:val="76DD4B47"/>
    <w:rsid w:val="772B3B04"/>
    <w:rsid w:val="7B4056A4"/>
    <w:rsid w:val="7C414470"/>
    <w:rsid w:val="7CE254FF"/>
    <w:rsid w:val="7E2B263C"/>
    <w:rsid w:val="7E680874"/>
    <w:rsid w:val="7EF5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link w:val="32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link w:val="33"/>
    <w:semiHidden/>
    <w:unhideWhenUsed/>
    <w:qFormat/>
    <w:uiPriority w:val="99"/>
    <w:pPr>
      <w:ind w:firstLine="420" w:firstLineChars="200"/>
    </w:pPr>
  </w:style>
  <w:style w:type="paragraph" w:styleId="5">
    <w:name w:val="Date"/>
    <w:basedOn w:val="1"/>
    <w:next w:val="1"/>
    <w:link w:val="35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8"/>
    <w:semiHidden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0"/>
      <w:sz w:val="18"/>
      <w:szCs w:val="18"/>
    </w:rPr>
  </w:style>
  <w:style w:type="paragraph" w:styleId="8">
    <w:name w:val="header"/>
    <w:basedOn w:val="1"/>
    <w:link w:val="3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0"/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FollowedHyperlink"/>
    <w:basedOn w:val="12"/>
    <w:semiHidden/>
    <w:unhideWhenUsed/>
    <w:qFormat/>
    <w:uiPriority w:val="99"/>
    <w:rPr>
      <w:color w:val="800080"/>
      <w:u w:val="single"/>
    </w:rPr>
  </w:style>
  <w:style w:type="character" w:styleId="15">
    <w:name w:val="Hyperlink"/>
    <w:basedOn w:val="12"/>
    <w:unhideWhenUsed/>
    <w:qFormat/>
    <w:uiPriority w:val="0"/>
    <w:rPr>
      <w:color w:val="0000FF"/>
      <w:u w:val="single"/>
    </w:rPr>
  </w:style>
  <w:style w:type="character" w:customStyle="1" w:styleId="16">
    <w:name w:val="页眉 字符"/>
    <w:basedOn w:val="1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页脚 Char"/>
    <w:basedOn w:val="12"/>
    <w:link w:val="7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8">
    <w:name w:val="批注框文本 Char"/>
    <w:basedOn w:val="12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9">
    <w:name w:val="z-窗体顶端1"/>
    <w:basedOn w:val="1"/>
    <w:next w:val="1"/>
    <w:link w:val="20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0">
    <w:name w:val="z-窗体顶端 Char"/>
    <w:basedOn w:val="12"/>
    <w:link w:val="19"/>
    <w:semiHidden/>
    <w:qFormat/>
    <w:uiPriority w:val="99"/>
    <w:rPr>
      <w:rFonts w:ascii="Arial" w:hAnsi="Arial" w:cs="Arial" w:eastAsiaTheme="minorEastAsia"/>
      <w:vanish/>
      <w:sz w:val="16"/>
      <w:szCs w:val="16"/>
    </w:rPr>
  </w:style>
  <w:style w:type="paragraph" w:customStyle="1" w:styleId="21">
    <w:name w:val="z-窗体底端1"/>
    <w:basedOn w:val="1"/>
    <w:next w:val="1"/>
    <w:link w:val="22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2">
    <w:name w:val="z-窗体底端 Char"/>
    <w:basedOn w:val="12"/>
    <w:link w:val="21"/>
    <w:qFormat/>
    <w:uiPriority w:val="99"/>
    <w:rPr>
      <w:rFonts w:ascii="Arial" w:hAnsi="Arial" w:cs="Arial" w:eastAsiaTheme="minorEastAsia"/>
      <w:vanish/>
      <w:sz w:val="16"/>
      <w:szCs w:val="16"/>
    </w:rPr>
  </w:style>
  <w:style w:type="character" w:customStyle="1" w:styleId="23">
    <w:name w:val="font11"/>
    <w:basedOn w:val="12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2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5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6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9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0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character" w:customStyle="1" w:styleId="32">
    <w:name w:val="正文文本缩进 Char"/>
    <w:basedOn w:val="12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正文首行缩进 2 Char"/>
    <w:basedOn w:val="32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34">
    <w:name w:val="conte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35">
    <w:name w:val="日期 Char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6">
    <w:name w:val="页眉 Char"/>
    <w:basedOn w:val="12"/>
    <w:qFormat/>
    <w:uiPriority w:val="0"/>
    <w:rPr>
      <w:kern w:val="2"/>
      <w:sz w:val="18"/>
      <w:szCs w:val="18"/>
    </w:rPr>
  </w:style>
  <w:style w:type="paragraph" w:customStyle="1" w:styleId="37">
    <w:name w:val="_Style 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hAnsi="Calibri" w:eastAsia="宋体" w:cs="Times New Roman"/>
      <w:vanish/>
      <w:sz w:val="16"/>
      <w:szCs w:val="16"/>
    </w:rPr>
  </w:style>
  <w:style w:type="character" w:customStyle="1" w:styleId="38">
    <w:name w:val="页眉 Char1"/>
    <w:basedOn w:val="12"/>
    <w:link w:val="8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671</Words>
  <Characters>731</Characters>
  <Lines>6</Lines>
  <Paragraphs>1</Paragraphs>
  <TotalTime>0</TotalTime>
  <ScaleCrop>false</ScaleCrop>
  <LinksUpToDate>false</LinksUpToDate>
  <CharactersWithSpaces>805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2022-11-22T08:09:00Z</dcterms:created>
  <dc:creator>姜自芳</dc:creator>
  <cp:lastModifiedBy>冯媛媛</cp:lastModifiedBy>
  <cp:lastPrinted>2025-11-13T07:25:00Z</cp:lastPrinted>
  <dcterms:modified xsi:type="dcterms:W3CDTF">2026-05-26T13:07:23Z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7DD69DB78CA84BF08ED377C163D30383_13</vt:lpwstr>
  </property>
  <property fmtid="{D5CDD505-2E9C-101B-9397-08002B2CF9AE}" pid="4" name="KSOTemplateDocerSaveRecord">
    <vt:lpwstr>eyJoZGlkIjoiZWUxYzgxZjk4NzdhZGYyYzA0MmM3YTE4ZTYwNTAyOTciLCJ1c2VySWQiOiI3MTY2OTI2MTkifQ==</vt:lpwstr>
  </property>
</Properties>
</file>